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62B" w:rsidRPr="0089178C" w:rsidRDefault="0060462B" w:rsidP="008A7993">
      <w:pPr>
        <w:spacing w:after="0" w:line="288" w:lineRule="auto"/>
        <w:jc w:val="center"/>
        <w:rPr>
          <w:rFonts w:ascii="Times New Roman" w:hAnsi="Times New Roman"/>
          <w:b/>
          <w:sz w:val="32"/>
          <w:szCs w:val="32"/>
        </w:rPr>
      </w:pPr>
      <w:bookmarkStart w:id="0" w:name="_GoBack"/>
      <w:r w:rsidRPr="0089178C">
        <w:rPr>
          <w:rFonts w:ascii="Times New Roman" w:hAnsi="Times New Roman"/>
          <w:b/>
          <w:sz w:val="32"/>
          <w:szCs w:val="32"/>
        </w:rPr>
        <w:t>ДОКЛАД</w:t>
      </w:r>
    </w:p>
    <w:p w:rsidR="0060462B" w:rsidRPr="0089178C" w:rsidRDefault="0060462B" w:rsidP="008A7993">
      <w:pPr>
        <w:spacing w:after="0" w:line="288" w:lineRule="auto"/>
        <w:jc w:val="center"/>
        <w:rPr>
          <w:rFonts w:ascii="Times New Roman" w:hAnsi="Times New Roman"/>
          <w:b/>
          <w:sz w:val="32"/>
          <w:szCs w:val="32"/>
        </w:rPr>
      </w:pPr>
      <w:r w:rsidRPr="0089178C">
        <w:rPr>
          <w:rFonts w:ascii="Times New Roman" w:hAnsi="Times New Roman"/>
          <w:b/>
          <w:sz w:val="32"/>
          <w:szCs w:val="32"/>
        </w:rPr>
        <w:t xml:space="preserve">об осуществлении Федеральной налоговой службой государственного контроля (надзора) в соответствующих сферах деятельности и об эффективности такого контроля (надзора) </w:t>
      </w:r>
    </w:p>
    <w:p w:rsidR="0060462B" w:rsidRPr="0089178C" w:rsidRDefault="0060462B" w:rsidP="008A7993">
      <w:pPr>
        <w:spacing w:after="0" w:line="288" w:lineRule="auto"/>
        <w:jc w:val="center"/>
        <w:rPr>
          <w:rFonts w:ascii="Times New Roman" w:hAnsi="Times New Roman"/>
          <w:b/>
          <w:sz w:val="32"/>
          <w:szCs w:val="32"/>
        </w:rPr>
      </w:pPr>
      <w:r w:rsidRPr="0089178C">
        <w:rPr>
          <w:rFonts w:ascii="Times New Roman" w:hAnsi="Times New Roman"/>
          <w:b/>
          <w:sz w:val="32"/>
          <w:szCs w:val="32"/>
        </w:rPr>
        <w:t>в 201</w:t>
      </w:r>
      <w:r w:rsidR="00802B1B">
        <w:rPr>
          <w:rFonts w:ascii="Times New Roman" w:hAnsi="Times New Roman"/>
          <w:b/>
          <w:sz w:val="32"/>
          <w:szCs w:val="32"/>
        </w:rPr>
        <w:t>7</w:t>
      </w:r>
      <w:r w:rsidRPr="0089178C">
        <w:rPr>
          <w:rFonts w:ascii="Times New Roman" w:hAnsi="Times New Roman"/>
          <w:b/>
          <w:sz w:val="32"/>
          <w:szCs w:val="32"/>
        </w:rPr>
        <w:t xml:space="preserve"> году</w:t>
      </w:r>
    </w:p>
    <w:bookmarkEnd w:id="0"/>
    <w:p w:rsidR="0060462B" w:rsidRPr="0089178C" w:rsidRDefault="0060462B" w:rsidP="008A7993">
      <w:pPr>
        <w:spacing w:after="0" w:line="288" w:lineRule="auto"/>
        <w:rPr>
          <w:rFonts w:ascii="Times New Roman" w:hAnsi="Times New Roman"/>
          <w:sz w:val="28"/>
          <w:szCs w:val="28"/>
        </w:rPr>
      </w:pPr>
    </w:p>
    <w:p w:rsidR="0060462B" w:rsidRPr="0089178C" w:rsidRDefault="0060462B" w:rsidP="00E066ED">
      <w:pPr>
        <w:autoSpaceDE w:val="0"/>
        <w:autoSpaceDN w:val="0"/>
        <w:adjustRightInd w:val="0"/>
        <w:spacing w:after="0" w:line="288" w:lineRule="auto"/>
        <w:ind w:firstLine="720"/>
        <w:jc w:val="both"/>
        <w:outlineLvl w:val="0"/>
        <w:rPr>
          <w:rFonts w:ascii="Times New Roman" w:hAnsi="Times New Roman"/>
          <w:sz w:val="28"/>
          <w:szCs w:val="28"/>
        </w:rPr>
      </w:pPr>
      <w:r w:rsidRPr="0089178C">
        <w:rPr>
          <w:rFonts w:ascii="Times New Roman" w:hAnsi="Times New Roman"/>
          <w:sz w:val="28"/>
          <w:szCs w:val="28"/>
        </w:rPr>
        <w:t>Настоящий доклад подготовлен Федеральной налоговой службой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 215 (ред. от 28.10.2015).</w:t>
      </w:r>
    </w:p>
    <w:p w:rsidR="0060462B" w:rsidRPr="0089178C" w:rsidRDefault="0060462B" w:rsidP="00E066ED">
      <w:pPr>
        <w:autoSpaceDE w:val="0"/>
        <w:autoSpaceDN w:val="0"/>
        <w:adjustRightInd w:val="0"/>
        <w:spacing w:after="0" w:line="288" w:lineRule="auto"/>
        <w:ind w:firstLine="720"/>
        <w:jc w:val="both"/>
        <w:outlineLvl w:val="0"/>
        <w:rPr>
          <w:rFonts w:ascii="Times New Roman" w:hAnsi="Times New Roman"/>
          <w:sz w:val="28"/>
          <w:szCs w:val="28"/>
        </w:rPr>
      </w:pPr>
      <w:r w:rsidRPr="0089178C">
        <w:rPr>
          <w:rFonts w:ascii="Times New Roman" w:hAnsi="Times New Roman"/>
          <w:sz w:val="28"/>
          <w:szCs w:val="28"/>
        </w:rPr>
        <w:t xml:space="preserve">Анализ и оценка эффективности государственного контроля (надзора), осуществляемого налоговыми органами, проведены на основании сведений, содержащихся в форме № 1-контроль «Сведения об осуществлении государственного контроля (надзора) и </w:t>
      </w:r>
      <w:r w:rsidR="00802B1B">
        <w:rPr>
          <w:rFonts w:ascii="Times New Roman" w:hAnsi="Times New Roman"/>
          <w:sz w:val="28"/>
          <w:szCs w:val="28"/>
        </w:rPr>
        <w:t>муниципального контроля» за 2017</w:t>
      </w:r>
      <w:r w:rsidRPr="0089178C">
        <w:rPr>
          <w:rFonts w:ascii="Times New Roman" w:hAnsi="Times New Roman"/>
          <w:sz w:val="28"/>
          <w:szCs w:val="28"/>
        </w:rPr>
        <w:t xml:space="preserve"> год (данные по указанной форме размещены в государственной автоматизированной системе «</w:t>
      </w:r>
      <w:r w:rsidR="00802B1B">
        <w:rPr>
          <w:rFonts w:ascii="Times New Roman" w:hAnsi="Times New Roman"/>
          <w:sz w:val="28"/>
          <w:szCs w:val="28"/>
        </w:rPr>
        <w:t>Управление» (ГАС «Управление»).</w:t>
      </w:r>
    </w:p>
    <w:p w:rsidR="0060462B" w:rsidRPr="0089178C" w:rsidRDefault="0060462B" w:rsidP="008A7993">
      <w:pPr>
        <w:spacing w:after="0" w:line="288" w:lineRule="auto"/>
        <w:rPr>
          <w:rFonts w:ascii="Times New Roman" w:hAnsi="Times New Roman"/>
          <w:sz w:val="28"/>
          <w:szCs w:val="28"/>
        </w:rPr>
      </w:pPr>
    </w:p>
    <w:p w:rsidR="0060462B" w:rsidRPr="0089178C" w:rsidRDefault="0060462B" w:rsidP="00E066ED">
      <w:pPr>
        <w:autoSpaceDE w:val="0"/>
        <w:autoSpaceDN w:val="0"/>
        <w:adjustRightInd w:val="0"/>
        <w:spacing w:after="0" w:line="288" w:lineRule="auto"/>
        <w:jc w:val="center"/>
        <w:outlineLvl w:val="0"/>
        <w:rPr>
          <w:rFonts w:ascii="Times New Roman" w:hAnsi="Times New Roman"/>
          <w:b/>
          <w:sz w:val="28"/>
          <w:szCs w:val="28"/>
        </w:rPr>
      </w:pPr>
      <w:r w:rsidRPr="0089178C">
        <w:rPr>
          <w:rFonts w:ascii="Times New Roman" w:hAnsi="Times New Roman"/>
          <w:b/>
          <w:sz w:val="28"/>
          <w:szCs w:val="28"/>
        </w:rPr>
        <w:t>1. Состояние нормативно-правового регулирования</w:t>
      </w:r>
    </w:p>
    <w:p w:rsidR="0060462B" w:rsidRPr="0089178C" w:rsidRDefault="0060462B" w:rsidP="00E066ED">
      <w:pPr>
        <w:autoSpaceDE w:val="0"/>
        <w:autoSpaceDN w:val="0"/>
        <w:adjustRightInd w:val="0"/>
        <w:spacing w:after="0" w:line="288" w:lineRule="auto"/>
        <w:jc w:val="center"/>
        <w:outlineLvl w:val="0"/>
        <w:rPr>
          <w:rFonts w:ascii="Times New Roman" w:hAnsi="Times New Roman"/>
          <w:b/>
          <w:sz w:val="28"/>
          <w:szCs w:val="28"/>
        </w:rPr>
      </w:pPr>
      <w:r w:rsidRPr="0089178C">
        <w:rPr>
          <w:rFonts w:ascii="Times New Roman" w:hAnsi="Times New Roman"/>
          <w:b/>
          <w:sz w:val="28"/>
          <w:szCs w:val="28"/>
        </w:rPr>
        <w:t>в установленных сферах деятельности</w:t>
      </w:r>
    </w:p>
    <w:p w:rsidR="0060462B" w:rsidRPr="0089178C" w:rsidRDefault="0060462B" w:rsidP="00E066ED">
      <w:pPr>
        <w:autoSpaceDE w:val="0"/>
        <w:autoSpaceDN w:val="0"/>
        <w:adjustRightInd w:val="0"/>
        <w:spacing w:after="0" w:line="288" w:lineRule="auto"/>
        <w:outlineLvl w:val="0"/>
        <w:rPr>
          <w:rFonts w:ascii="Times New Roman" w:hAnsi="Times New Roman"/>
          <w:sz w:val="28"/>
          <w:szCs w:val="28"/>
        </w:rPr>
      </w:pPr>
    </w:p>
    <w:p w:rsidR="00D34444" w:rsidRDefault="0060462B" w:rsidP="00D34444">
      <w:pPr>
        <w:autoSpaceDE w:val="0"/>
        <w:autoSpaceDN w:val="0"/>
        <w:adjustRightInd w:val="0"/>
        <w:spacing w:after="0" w:line="288" w:lineRule="auto"/>
        <w:ind w:firstLine="540"/>
        <w:jc w:val="both"/>
        <w:rPr>
          <w:rFonts w:ascii="Times New Roman" w:hAnsi="Times New Roman"/>
          <w:sz w:val="28"/>
          <w:szCs w:val="28"/>
          <w:lang w:eastAsia="ru-RU"/>
        </w:rPr>
      </w:pPr>
      <w:r w:rsidRPr="0089178C">
        <w:rPr>
          <w:rFonts w:ascii="Times New Roman" w:hAnsi="Times New Roman"/>
          <w:sz w:val="28"/>
          <w:szCs w:val="28"/>
        </w:rPr>
        <w:t xml:space="preserve">В соответствии с постановлением Правительства Российской Федерации от 30.09.2004 № 506 «Об утверждении Положения о Федеральной налоговой службе» (с учетом изменений и дополнений) </w:t>
      </w:r>
      <w:r w:rsidR="00853137">
        <w:rPr>
          <w:rFonts w:ascii="Times New Roman" w:hAnsi="Times New Roman"/>
          <w:sz w:val="28"/>
          <w:szCs w:val="28"/>
        </w:rPr>
        <w:t xml:space="preserve">ФНС России </w:t>
      </w:r>
      <w:r w:rsidR="00853137">
        <w:rPr>
          <w:rFonts w:ascii="Times New Roman" w:hAnsi="Times New Roman"/>
          <w:sz w:val="28"/>
          <w:szCs w:val="28"/>
          <w:lang w:eastAsia="ru-RU"/>
        </w:rPr>
        <w:t>осуществляет функции</w:t>
      </w:r>
      <w:r w:rsidRPr="00AB0303">
        <w:rPr>
          <w:rFonts w:ascii="Times New Roman" w:hAnsi="Times New Roman"/>
          <w:sz w:val="28"/>
          <w:szCs w:val="28"/>
          <w:lang w:eastAsia="ru-RU"/>
        </w:rPr>
        <w:t xml:space="preserve"> по контролю и надзору за соблюдением законодательства о налогах и сборах, за правильностью исчисления, полнотой и своевременностью внесения в с</w:t>
      </w:r>
      <w:r w:rsidR="009925F8" w:rsidRPr="00AB0303">
        <w:rPr>
          <w:rFonts w:ascii="Times New Roman" w:hAnsi="Times New Roman"/>
          <w:sz w:val="28"/>
          <w:szCs w:val="28"/>
          <w:lang w:eastAsia="ru-RU"/>
        </w:rPr>
        <w:t xml:space="preserve">оответствующий бюджет налогов, </w:t>
      </w:r>
      <w:r w:rsidRPr="00AB0303">
        <w:rPr>
          <w:rFonts w:ascii="Times New Roman" w:hAnsi="Times New Roman"/>
          <w:sz w:val="28"/>
          <w:szCs w:val="28"/>
          <w:lang w:eastAsia="ru-RU"/>
        </w:rPr>
        <w:t>сборов</w:t>
      </w:r>
      <w:r w:rsidR="009925F8" w:rsidRPr="00AB0303">
        <w:rPr>
          <w:rFonts w:ascii="Times New Roman" w:hAnsi="Times New Roman"/>
          <w:sz w:val="28"/>
          <w:szCs w:val="28"/>
          <w:lang w:eastAsia="ru-RU"/>
        </w:rPr>
        <w:t>, страховых взносов,</w:t>
      </w:r>
      <w:r w:rsidRPr="00AB0303">
        <w:rPr>
          <w:rFonts w:ascii="Times New Roman" w:hAnsi="Times New Roman"/>
          <w:sz w:val="28"/>
          <w:szCs w:val="28"/>
          <w:lang w:eastAsia="ru-RU"/>
        </w:rPr>
        <w:t xml:space="preserve"> в случаях, предусмотренных законодательством Российской Федерации, за правильностью исчисления, полнотой и своевременностью</w:t>
      </w:r>
      <w:r w:rsidRPr="0089178C">
        <w:rPr>
          <w:rFonts w:ascii="Times New Roman" w:hAnsi="Times New Roman"/>
          <w:sz w:val="28"/>
          <w:szCs w:val="28"/>
          <w:lang w:eastAsia="ru-RU"/>
        </w:rPr>
        <w:t xml:space="preserve"> внесения в соответствующий бю</w:t>
      </w:r>
      <w:r w:rsidR="00533E5B" w:rsidRPr="0089178C">
        <w:rPr>
          <w:rFonts w:ascii="Times New Roman" w:hAnsi="Times New Roman"/>
          <w:sz w:val="28"/>
          <w:szCs w:val="28"/>
          <w:lang w:eastAsia="ru-RU"/>
        </w:rPr>
        <w:t>джет иных обязательных платежей, за производством и оборотом табачной продукции, за применением контрольно-кассовой техники, а также функции органа валютного контроля</w:t>
      </w:r>
      <w:r w:rsidR="00504C55">
        <w:rPr>
          <w:rFonts w:ascii="Times New Roman" w:hAnsi="Times New Roman"/>
          <w:sz w:val="28"/>
          <w:szCs w:val="28"/>
          <w:lang w:eastAsia="ru-RU"/>
        </w:rPr>
        <w:t>.</w:t>
      </w:r>
    </w:p>
    <w:p w:rsidR="00BB07A4" w:rsidRPr="0089178C" w:rsidRDefault="00BB07A4" w:rsidP="00BB07A4">
      <w:pPr>
        <w:spacing w:after="0" w:line="288" w:lineRule="auto"/>
        <w:ind w:firstLine="709"/>
        <w:jc w:val="both"/>
        <w:rPr>
          <w:rFonts w:ascii="Times New Roman" w:hAnsi="Times New Roman"/>
          <w:sz w:val="28"/>
          <w:szCs w:val="28"/>
        </w:rPr>
      </w:pPr>
      <w:r w:rsidRPr="0089178C">
        <w:rPr>
          <w:rFonts w:ascii="Times New Roman" w:hAnsi="Times New Roman"/>
          <w:sz w:val="28"/>
          <w:szCs w:val="28"/>
        </w:rPr>
        <w:t xml:space="preserve">В соответствии с Законом Российской Федерации от 21.03.1991 </w:t>
      </w:r>
      <w:r w:rsidRPr="0089178C">
        <w:rPr>
          <w:rFonts w:ascii="Times New Roman" w:hAnsi="Times New Roman"/>
          <w:sz w:val="28"/>
          <w:szCs w:val="28"/>
        </w:rPr>
        <w:br/>
        <w:t xml:space="preserve">№ 943-1 «О налоговых органах Российской Федерации» (с учетом изменений и дополнений) налоговые органы Российской Федерации представляют собой </w:t>
      </w:r>
      <w:r w:rsidRPr="0089178C">
        <w:rPr>
          <w:rFonts w:ascii="Times New Roman" w:hAnsi="Times New Roman"/>
          <w:sz w:val="28"/>
          <w:szCs w:val="28"/>
        </w:rPr>
        <w:lastRenderedPageBreak/>
        <w:t xml:space="preserve">единую систему контроля за соблюдением </w:t>
      </w:r>
      <w:hyperlink r:id="rId8" w:history="1">
        <w:r w:rsidRPr="0089178C">
          <w:rPr>
            <w:rFonts w:ascii="Times New Roman" w:hAnsi="Times New Roman"/>
            <w:sz w:val="28"/>
            <w:szCs w:val="28"/>
          </w:rPr>
          <w:t>законодательства</w:t>
        </w:r>
      </w:hyperlink>
      <w:r w:rsidRPr="0089178C">
        <w:rPr>
          <w:rFonts w:ascii="Times New Roman" w:hAnsi="Times New Roman"/>
          <w:sz w:val="28"/>
          <w:szCs w:val="28"/>
        </w:rPr>
        <w:t xml:space="preserve"> о налогах и сборах, правильностью исчисления, полнотой и своевременностью внесения в бюджетную систему Российской Федерации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бюджетную систему Российской Федерации других обязательных платежей, установленных законодательством Российской Федерации, за соблюдением </w:t>
      </w:r>
      <w:hyperlink r:id="rId9" w:history="1">
        <w:r w:rsidRPr="0089178C">
          <w:rPr>
            <w:rFonts w:ascii="Times New Roman" w:hAnsi="Times New Roman"/>
            <w:sz w:val="28"/>
            <w:szCs w:val="28"/>
          </w:rPr>
          <w:t>валютного законодательства</w:t>
        </w:r>
      </w:hyperlink>
      <w:r w:rsidRPr="0089178C">
        <w:rPr>
          <w:rFonts w:ascii="Times New Roman" w:hAnsi="Times New Roman"/>
          <w:sz w:val="28"/>
          <w:szCs w:val="28"/>
        </w:rPr>
        <w:t xml:space="preserve"> Российской Федерации, за соблюдением требований к контрольно-кассовой технике, порядком и условиями ее регистрации и применения, а также полнотой учета выручки денежных средств в организациях и у индивидуальных предпринимателей, за соблюдением законодательства в сфере </w:t>
      </w:r>
      <w:proofErr w:type="spellStart"/>
      <w:r w:rsidRPr="0089178C">
        <w:rPr>
          <w:rFonts w:ascii="Times New Roman" w:hAnsi="Times New Roman"/>
          <w:sz w:val="28"/>
          <w:szCs w:val="28"/>
        </w:rPr>
        <w:t>госр</w:t>
      </w:r>
      <w:r w:rsidR="00441080">
        <w:rPr>
          <w:rFonts w:ascii="Times New Roman" w:hAnsi="Times New Roman"/>
          <w:sz w:val="28"/>
          <w:szCs w:val="28"/>
        </w:rPr>
        <w:t>егулируемых</w:t>
      </w:r>
      <w:proofErr w:type="spellEnd"/>
      <w:r w:rsidR="00441080">
        <w:rPr>
          <w:rFonts w:ascii="Times New Roman" w:hAnsi="Times New Roman"/>
          <w:sz w:val="28"/>
          <w:szCs w:val="28"/>
        </w:rPr>
        <w:t xml:space="preserve"> видов деятельности.</w:t>
      </w:r>
    </w:p>
    <w:p w:rsidR="0060462B" w:rsidRDefault="00760E4B" w:rsidP="007C3C3C">
      <w:pPr>
        <w:spacing w:after="0" w:line="288" w:lineRule="auto"/>
        <w:ind w:firstLine="709"/>
        <w:jc w:val="both"/>
        <w:rPr>
          <w:rFonts w:ascii="Times New Roman" w:hAnsi="Times New Roman"/>
          <w:sz w:val="28"/>
          <w:szCs w:val="28"/>
        </w:rPr>
      </w:pPr>
      <w:r>
        <w:rPr>
          <w:rFonts w:ascii="Times New Roman" w:hAnsi="Times New Roman"/>
          <w:sz w:val="28"/>
          <w:szCs w:val="28"/>
        </w:rPr>
        <w:t xml:space="preserve">Также </w:t>
      </w:r>
      <w:r w:rsidR="0060462B" w:rsidRPr="0089178C">
        <w:rPr>
          <w:rFonts w:ascii="Times New Roman" w:hAnsi="Times New Roman"/>
          <w:sz w:val="28"/>
          <w:szCs w:val="28"/>
        </w:rPr>
        <w:t xml:space="preserve">ФНС России является уполномоченным федеральным органом исполнительной власти, осуществляющим </w:t>
      </w:r>
      <w:hyperlink r:id="rId10" w:history="1">
        <w:r w:rsidR="0060462B" w:rsidRPr="0089178C">
          <w:rPr>
            <w:rFonts w:ascii="Times New Roman" w:hAnsi="Times New Roman"/>
            <w:sz w:val="28"/>
            <w:szCs w:val="28"/>
          </w:rPr>
          <w:t>государственную регистрацию</w:t>
        </w:r>
      </w:hyperlink>
      <w:r w:rsidR="0060462B" w:rsidRPr="0089178C">
        <w:rPr>
          <w:rFonts w:ascii="Times New Roman" w:hAnsi="Times New Roman"/>
          <w:sz w:val="28"/>
          <w:szCs w:val="28"/>
        </w:rPr>
        <w:t xml:space="preserve"> юридических лиц, физических лиц в качестве индивидуальных предпринимателей и крестьянских (фермерских) хозяйств. В рамках выполнения указанной функции ФНС России контролирует своевременность и соблюдение порядка постановки налогоплательщиков на учет в налоговых органах, своевременность представления сведений об открытии и о закрытии счета в банке или иной кредитной организации, а также порядок открытия счета налогоплательщику.</w:t>
      </w:r>
    </w:p>
    <w:p w:rsidR="00760E4B" w:rsidRPr="0089178C" w:rsidRDefault="00760E4B" w:rsidP="005D2155">
      <w:pPr>
        <w:spacing w:after="0" w:line="288" w:lineRule="auto"/>
        <w:ind w:firstLine="709"/>
        <w:jc w:val="both"/>
        <w:rPr>
          <w:rFonts w:ascii="Times New Roman" w:hAnsi="Times New Roman"/>
          <w:sz w:val="28"/>
          <w:szCs w:val="28"/>
        </w:rPr>
      </w:pPr>
      <w:r w:rsidRPr="0089178C">
        <w:rPr>
          <w:rFonts w:ascii="Times New Roman" w:hAnsi="Times New Roman"/>
          <w:sz w:val="28"/>
          <w:szCs w:val="28"/>
        </w:rPr>
        <w:t xml:space="preserve">Необходимо также отметить, </w:t>
      </w:r>
      <w:r w:rsidR="00853137">
        <w:rPr>
          <w:rFonts w:ascii="Times New Roman" w:hAnsi="Times New Roman"/>
          <w:sz w:val="28"/>
          <w:szCs w:val="28"/>
        </w:rPr>
        <w:t>что ФНС России осуществляет</w:t>
      </w:r>
      <w:r w:rsidR="005D2155">
        <w:rPr>
          <w:rFonts w:ascii="Times New Roman" w:hAnsi="Times New Roman"/>
          <w:sz w:val="28"/>
          <w:szCs w:val="28"/>
        </w:rPr>
        <w:t xml:space="preserve"> ведение Единого реестра субъектов малого и среднего предпринимательства, созданного 01.08.2016 в соответствии с Федеральным законом от 29.12.2015 №408-ФЗ «О внесении изменений в отдельные законодательные акты Российской Федерации».</w:t>
      </w:r>
      <w:r>
        <w:rPr>
          <w:rFonts w:ascii="Times New Roman" w:hAnsi="Times New Roman"/>
          <w:sz w:val="28"/>
          <w:szCs w:val="28"/>
        </w:rPr>
        <w:t xml:space="preserve"> </w:t>
      </w:r>
    </w:p>
    <w:p w:rsidR="0060462B" w:rsidRPr="0089178C" w:rsidRDefault="0060462B" w:rsidP="00E34CDD">
      <w:pPr>
        <w:spacing w:after="0" w:line="288" w:lineRule="auto"/>
        <w:ind w:firstLine="720"/>
        <w:jc w:val="both"/>
        <w:rPr>
          <w:rFonts w:ascii="Times New Roman" w:hAnsi="Times New Roman"/>
          <w:sz w:val="28"/>
          <w:szCs w:val="28"/>
        </w:rPr>
      </w:pPr>
      <w:r w:rsidRPr="0089178C">
        <w:rPr>
          <w:rFonts w:ascii="Times New Roman" w:hAnsi="Times New Roman"/>
          <w:sz w:val="28"/>
          <w:szCs w:val="28"/>
        </w:rPr>
        <w:t>Кроме того, налоговые органы осуществляют следующие контрольные функции:</w:t>
      </w:r>
    </w:p>
    <w:p w:rsidR="00E34CDD" w:rsidRDefault="0060462B" w:rsidP="00E34CDD">
      <w:pPr>
        <w:spacing w:after="0" w:line="288" w:lineRule="auto"/>
        <w:ind w:firstLine="709"/>
        <w:jc w:val="both"/>
        <w:rPr>
          <w:rFonts w:ascii="Times New Roman" w:hAnsi="Times New Roman"/>
          <w:sz w:val="28"/>
          <w:szCs w:val="28"/>
        </w:rPr>
      </w:pPr>
      <w:r w:rsidRPr="0089178C">
        <w:rPr>
          <w:rFonts w:ascii="Times New Roman" w:hAnsi="Times New Roman"/>
          <w:sz w:val="28"/>
          <w:szCs w:val="28"/>
        </w:rPr>
        <w:t>- контроль за соблюдением требований к контрольно-кассовой технике, порядком и условиями ее регистрации и применения, а также полнотой учета выручки денежных средств в организациях и у индивидуальных предпринимателей;</w:t>
      </w:r>
    </w:p>
    <w:p w:rsidR="0060462B" w:rsidRPr="0089178C" w:rsidRDefault="0060462B" w:rsidP="00E34CDD">
      <w:pPr>
        <w:spacing w:after="0" w:line="288" w:lineRule="auto"/>
        <w:ind w:firstLine="709"/>
        <w:jc w:val="both"/>
        <w:rPr>
          <w:rFonts w:ascii="Times New Roman" w:hAnsi="Times New Roman"/>
          <w:sz w:val="28"/>
          <w:szCs w:val="28"/>
        </w:rPr>
      </w:pPr>
      <w:r w:rsidRPr="0089178C">
        <w:rPr>
          <w:rFonts w:ascii="Times New Roman" w:hAnsi="Times New Roman"/>
          <w:sz w:val="28"/>
          <w:szCs w:val="28"/>
        </w:rPr>
        <w:t xml:space="preserve">- контроль за соблюдением платежными агентами, осуществляющими деятельность в соответствии с Федеральным </w:t>
      </w:r>
      <w:hyperlink r:id="rId11" w:history="1">
        <w:r w:rsidRPr="0089178C">
          <w:rPr>
            <w:rFonts w:ascii="Times New Roman" w:hAnsi="Times New Roman"/>
            <w:sz w:val="28"/>
            <w:szCs w:val="28"/>
          </w:rPr>
          <w:t>законом</w:t>
        </w:r>
      </w:hyperlink>
      <w:r w:rsidRPr="0089178C">
        <w:rPr>
          <w:rFonts w:ascii="Times New Roman" w:hAnsi="Times New Roman"/>
          <w:sz w:val="28"/>
          <w:szCs w:val="28"/>
        </w:rPr>
        <w:t xml:space="preserve"> </w:t>
      </w:r>
      <w:r w:rsidR="00E34CDD">
        <w:rPr>
          <w:rFonts w:ascii="Times New Roman" w:hAnsi="Times New Roman"/>
          <w:sz w:val="28"/>
          <w:szCs w:val="28"/>
          <w:lang w:eastAsia="ru-RU"/>
        </w:rPr>
        <w:t xml:space="preserve">от 03.06.2009 №103-ФЗ </w:t>
      </w:r>
      <w:r w:rsidRPr="0089178C">
        <w:rPr>
          <w:rFonts w:ascii="Times New Roman" w:hAnsi="Times New Roman"/>
          <w:sz w:val="28"/>
          <w:szCs w:val="28"/>
        </w:rPr>
        <w:t xml:space="preserve">«О деятельности по приему платежей физических лиц, осуществляемой платежными агентами», банковскими платежными агентами (субагентами), осуществляющими деятельность в соответствии с Федеральным законом </w:t>
      </w:r>
      <w:r w:rsidR="00E34CDD">
        <w:rPr>
          <w:rFonts w:ascii="Times New Roman" w:hAnsi="Times New Roman"/>
          <w:sz w:val="28"/>
          <w:szCs w:val="28"/>
          <w:lang w:eastAsia="ru-RU"/>
        </w:rPr>
        <w:t xml:space="preserve">от </w:t>
      </w:r>
      <w:r w:rsidR="00E34CDD">
        <w:rPr>
          <w:rFonts w:ascii="Times New Roman" w:hAnsi="Times New Roman"/>
          <w:sz w:val="28"/>
          <w:szCs w:val="28"/>
          <w:lang w:eastAsia="ru-RU"/>
        </w:rPr>
        <w:lastRenderedPageBreak/>
        <w:t>27.06.2011 №161-ФЗ</w:t>
      </w:r>
      <w:r w:rsidR="00E34CDD" w:rsidRPr="0089178C">
        <w:rPr>
          <w:rFonts w:ascii="Times New Roman" w:hAnsi="Times New Roman"/>
          <w:sz w:val="28"/>
          <w:szCs w:val="28"/>
        </w:rPr>
        <w:t xml:space="preserve"> </w:t>
      </w:r>
      <w:r w:rsidRPr="0089178C">
        <w:rPr>
          <w:rFonts w:ascii="Times New Roman" w:hAnsi="Times New Roman"/>
          <w:sz w:val="28"/>
          <w:szCs w:val="28"/>
        </w:rPr>
        <w:t>«О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использованию платежными агентами, поставщиками, банковскими платежными агентами (субагентами) специальных банковских счетов для осуществления расчетов;</w:t>
      </w:r>
    </w:p>
    <w:p w:rsidR="00834EB2" w:rsidRPr="0089178C" w:rsidRDefault="00834EB2" w:rsidP="001C69FF">
      <w:pPr>
        <w:spacing w:after="120" w:line="288" w:lineRule="auto"/>
        <w:ind w:firstLine="720"/>
        <w:jc w:val="both"/>
        <w:rPr>
          <w:rFonts w:ascii="Times New Roman" w:hAnsi="Times New Roman"/>
          <w:sz w:val="28"/>
          <w:szCs w:val="28"/>
        </w:rPr>
      </w:pPr>
      <w:r w:rsidRPr="00AB0303">
        <w:rPr>
          <w:rFonts w:ascii="Times New Roman" w:hAnsi="Times New Roman"/>
          <w:sz w:val="28"/>
          <w:szCs w:val="28"/>
        </w:rPr>
        <w:t>- контроль и надзор за</w:t>
      </w:r>
      <w:r w:rsidRPr="0089178C">
        <w:rPr>
          <w:rFonts w:ascii="Times New Roman" w:hAnsi="Times New Roman"/>
          <w:sz w:val="28"/>
          <w:szCs w:val="28"/>
        </w:rPr>
        <w:t xml:space="preserve"> исполнением организациями, содержащими тотализаторы и букмекерские конторы, а также организующими и проводящими лотереи, тотализаторы (взаимное пари) и иные основанные на риске игры, в том числе в электронной форме, требований Федерального </w:t>
      </w:r>
      <w:r w:rsidR="00A07B0B">
        <w:rPr>
          <w:rFonts w:ascii="Times New Roman" w:hAnsi="Times New Roman"/>
          <w:sz w:val="28"/>
          <w:szCs w:val="28"/>
        </w:rPr>
        <w:t>закона от 07.08.2001 № 115-ФЗ «</w:t>
      </w:r>
      <w:r w:rsidRPr="0089178C">
        <w:rPr>
          <w:rFonts w:ascii="Times New Roman" w:hAnsi="Times New Roman"/>
          <w:sz w:val="28"/>
          <w:szCs w:val="28"/>
        </w:rPr>
        <w:t>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подлежащих обязательному контролю, а также за организацией и осуществлением внутреннего контроля:</w:t>
      </w:r>
    </w:p>
    <w:p w:rsidR="0060462B" w:rsidRPr="0089178C" w:rsidRDefault="0060462B" w:rsidP="00EC0D1F">
      <w:pPr>
        <w:pStyle w:val="a4"/>
        <w:numPr>
          <w:ilvl w:val="0"/>
          <w:numId w:val="36"/>
        </w:numPr>
        <w:spacing w:after="0" w:line="288" w:lineRule="auto"/>
        <w:ind w:left="0" w:firstLine="709"/>
        <w:jc w:val="both"/>
        <w:rPr>
          <w:rFonts w:ascii="Times New Roman" w:hAnsi="Times New Roman"/>
          <w:sz w:val="28"/>
          <w:szCs w:val="28"/>
        </w:rPr>
      </w:pPr>
      <w:r w:rsidRPr="0089178C">
        <w:rPr>
          <w:rFonts w:ascii="Times New Roman" w:hAnsi="Times New Roman"/>
          <w:sz w:val="28"/>
          <w:szCs w:val="28"/>
        </w:rPr>
        <w:t>лицензионный контроль в сфере производства и реализации защищенной от подделок полиграфической продукции;</w:t>
      </w:r>
    </w:p>
    <w:p w:rsidR="0060462B" w:rsidRPr="0089178C" w:rsidRDefault="0060462B" w:rsidP="00EC0D1F">
      <w:pPr>
        <w:pStyle w:val="a4"/>
        <w:numPr>
          <w:ilvl w:val="0"/>
          <w:numId w:val="36"/>
        </w:numPr>
        <w:spacing w:after="0" w:line="288" w:lineRule="auto"/>
        <w:ind w:left="0" w:firstLine="709"/>
        <w:jc w:val="both"/>
        <w:rPr>
          <w:rFonts w:ascii="Times New Roman" w:hAnsi="Times New Roman"/>
          <w:sz w:val="28"/>
          <w:szCs w:val="28"/>
        </w:rPr>
      </w:pPr>
      <w:r w:rsidRPr="0089178C">
        <w:rPr>
          <w:rFonts w:ascii="Times New Roman" w:hAnsi="Times New Roman"/>
          <w:sz w:val="28"/>
          <w:szCs w:val="28"/>
        </w:rPr>
        <w:t>федеральный государственный надзор за проведением лотерей;</w:t>
      </w:r>
      <w:r w:rsidR="00F87FC1" w:rsidRPr="0089178C">
        <w:rPr>
          <w:rFonts w:ascii="Times New Roman" w:hAnsi="Times New Roman"/>
          <w:sz w:val="28"/>
          <w:szCs w:val="28"/>
        </w:rPr>
        <w:t xml:space="preserve"> </w:t>
      </w:r>
    </w:p>
    <w:p w:rsidR="0060462B" w:rsidRPr="0089178C" w:rsidRDefault="0060462B" w:rsidP="00EC0D1F">
      <w:pPr>
        <w:pStyle w:val="a4"/>
        <w:numPr>
          <w:ilvl w:val="0"/>
          <w:numId w:val="36"/>
        </w:numPr>
        <w:spacing w:after="0" w:line="288" w:lineRule="auto"/>
        <w:ind w:left="0" w:firstLine="709"/>
        <w:jc w:val="both"/>
        <w:rPr>
          <w:rFonts w:ascii="Times New Roman" w:hAnsi="Times New Roman"/>
          <w:sz w:val="28"/>
          <w:szCs w:val="28"/>
        </w:rPr>
      </w:pPr>
      <w:r w:rsidRPr="0089178C">
        <w:rPr>
          <w:rFonts w:ascii="Times New Roman" w:hAnsi="Times New Roman"/>
          <w:sz w:val="28"/>
          <w:szCs w:val="28"/>
        </w:rPr>
        <w:t>лицензионный контроль в сфере организации и проведения азартных игр в букмекерских конторах и тотализаторах;</w:t>
      </w:r>
    </w:p>
    <w:p w:rsidR="0060462B" w:rsidRPr="0089178C" w:rsidRDefault="0060462B" w:rsidP="00EC0D1F">
      <w:pPr>
        <w:pStyle w:val="a4"/>
        <w:numPr>
          <w:ilvl w:val="0"/>
          <w:numId w:val="36"/>
        </w:numPr>
        <w:spacing w:after="0" w:line="288" w:lineRule="auto"/>
        <w:ind w:left="0" w:firstLine="709"/>
        <w:jc w:val="both"/>
        <w:rPr>
          <w:rFonts w:ascii="Times New Roman" w:hAnsi="Times New Roman"/>
          <w:sz w:val="28"/>
          <w:szCs w:val="28"/>
        </w:rPr>
      </w:pPr>
      <w:r w:rsidRPr="0089178C">
        <w:rPr>
          <w:rFonts w:ascii="Times New Roman" w:hAnsi="Times New Roman"/>
          <w:sz w:val="28"/>
          <w:szCs w:val="28"/>
        </w:rPr>
        <w:t>проверка технического состояния игрового оборудования;</w:t>
      </w:r>
    </w:p>
    <w:p w:rsidR="00257C2B" w:rsidRDefault="0060462B" w:rsidP="00257C2B">
      <w:pPr>
        <w:pStyle w:val="a4"/>
        <w:numPr>
          <w:ilvl w:val="0"/>
          <w:numId w:val="36"/>
        </w:numPr>
        <w:spacing w:after="0" w:line="288" w:lineRule="auto"/>
        <w:ind w:left="0" w:firstLine="709"/>
        <w:jc w:val="both"/>
        <w:rPr>
          <w:rFonts w:ascii="Times New Roman" w:hAnsi="Times New Roman"/>
          <w:sz w:val="28"/>
          <w:szCs w:val="28"/>
        </w:rPr>
      </w:pPr>
      <w:r w:rsidRPr="0089178C">
        <w:rPr>
          <w:rFonts w:ascii="Times New Roman" w:hAnsi="Times New Roman"/>
          <w:sz w:val="28"/>
          <w:szCs w:val="28"/>
        </w:rPr>
        <w:t>государственный надзор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w:t>
      </w:r>
    </w:p>
    <w:p w:rsidR="00257C2B" w:rsidRDefault="00257C2B" w:rsidP="00257C2B">
      <w:pPr>
        <w:pStyle w:val="a4"/>
        <w:spacing w:after="0" w:line="288" w:lineRule="auto"/>
        <w:ind w:left="0" w:firstLine="709"/>
        <w:jc w:val="both"/>
        <w:rPr>
          <w:rFonts w:ascii="Times New Roman" w:hAnsi="Times New Roman"/>
          <w:sz w:val="28"/>
          <w:szCs w:val="28"/>
        </w:rPr>
      </w:pPr>
      <w:r w:rsidRPr="00257C2B">
        <w:rPr>
          <w:rFonts w:ascii="Times New Roman" w:hAnsi="Times New Roman"/>
          <w:sz w:val="28"/>
          <w:szCs w:val="28"/>
        </w:rPr>
        <w:t>В 2017 году приказом Минфина России от 19.09.2017 № 144н утвержден Административный регламент исполнения Федеральной налоговой службой государственной функции по осуществлению контроля за исполнением организациями, содержащими тотализаторы и букмекерские конторы, а также организующими и проводящими лотереи, тотализаторы (взаимное пари) и иные основанные на риске игры, в том числе в электронной форме, Федерального закона «О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подлежащих обязательному контролю, а также за организацией и осуществлением внутреннего контроля.</w:t>
      </w:r>
    </w:p>
    <w:p w:rsidR="0060462B" w:rsidRDefault="0060462B" w:rsidP="001C69FF">
      <w:pPr>
        <w:spacing w:after="0" w:line="288" w:lineRule="auto"/>
        <w:ind w:firstLine="709"/>
        <w:jc w:val="both"/>
        <w:rPr>
          <w:rFonts w:ascii="Times New Roman" w:hAnsi="Times New Roman"/>
          <w:sz w:val="28"/>
          <w:szCs w:val="28"/>
        </w:rPr>
      </w:pPr>
      <w:r w:rsidRPr="0089178C">
        <w:rPr>
          <w:rFonts w:ascii="Times New Roman" w:hAnsi="Times New Roman"/>
          <w:sz w:val="28"/>
          <w:szCs w:val="28"/>
        </w:rPr>
        <w:lastRenderedPageBreak/>
        <w:t xml:space="preserve">Все мероприятия по контролю в сфере </w:t>
      </w:r>
      <w:proofErr w:type="spellStart"/>
      <w:r w:rsidRPr="0089178C">
        <w:rPr>
          <w:rFonts w:ascii="Times New Roman" w:hAnsi="Times New Roman"/>
          <w:sz w:val="28"/>
          <w:szCs w:val="28"/>
        </w:rPr>
        <w:t>госрегулируемых</w:t>
      </w:r>
      <w:proofErr w:type="spellEnd"/>
      <w:r w:rsidRPr="0089178C">
        <w:rPr>
          <w:rFonts w:ascii="Times New Roman" w:hAnsi="Times New Roman"/>
          <w:sz w:val="28"/>
          <w:szCs w:val="28"/>
        </w:rPr>
        <w:t xml:space="preserve"> видов деятельности осуществляются с учетом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2F0AB7" w:rsidRPr="002F0AB7" w:rsidRDefault="002F0AB7" w:rsidP="002F0AB7">
      <w:pPr>
        <w:spacing w:after="0" w:line="288" w:lineRule="auto"/>
        <w:ind w:firstLine="709"/>
        <w:jc w:val="both"/>
        <w:rPr>
          <w:rFonts w:ascii="Times New Roman" w:hAnsi="Times New Roman"/>
          <w:sz w:val="28"/>
          <w:szCs w:val="28"/>
        </w:rPr>
      </w:pPr>
      <w:r w:rsidRPr="00AB0303">
        <w:rPr>
          <w:rFonts w:ascii="Times New Roman" w:hAnsi="Times New Roman"/>
          <w:sz w:val="28"/>
          <w:szCs w:val="28"/>
        </w:rPr>
        <w:t>Необходимо также отметить, что в  2017 году внесены изменения в статью 14.27 Кодекса Российской Федерации об административных правонарушениях, предусматривающие увеличение штрафных санкций с одновременной конфискацией орудия совершения административного правонарушения за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w:t>
      </w:r>
    </w:p>
    <w:p w:rsidR="00853137" w:rsidRPr="00853137" w:rsidRDefault="00853137" w:rsidP="00853137">
      <w:pPr>
        <w:tabs>
          <w:tab w:val="center" w:pos="4677"/>
          <w:tab w:val="right" w:pos="9355"/>
        </w:tabs>
        <w:spacing w:after="0" w:line="288" w:lineRule="auto"/>
        <w:ind w:firstLine="709"/>
        <w:jc w:val="both"/>
        <w:rPr>
          <w:rFonts w:ascii="Times New Roman" w:hAnsi="Times New Roman"/>
          <w:kern w:val="28"/>
          <w:sz w:val="28"/>
          <w:szCs w:val="28"/>
        </w:rPr>
      </w:pPr>
      <w:r w:rsidRPr="00AB0303">
        <w:rPr>
          <w:rFonts w:ascii="Times New Roman" w:hAnsi="Times New Roman"/>
          <w:kern w:val="28"/>
          <w:sz w:val="28"/>
          <w:szCs w:val="28"/>
        </w:rPr>
        <w:t xml:space="preserve">Кроме того, в соответствии с </w:t>
      </w:r>
      <w:hyperlink r:id="rId12" w:history="1">
        <w:r w:rsidRPr="00AB0303">
          <w:rPr>
            <w:rFonts w:ascii="Times New Roman" w:hAnsi="Times New Roman"/>
            <w:kern w:val="28"/>
            <w:sz w:val="28"/>
            <w:szCs w:val="28"/>
          </w:rPr>
          <w:t>Указ</w:t>
        </w:r>
      </w:hyperlink>
      <w:r w:rsidRPr="00AB0303">
        <w:rPr>
          <w:rFonts w:ascii="Times New Roman" w:hAnsi="Times New Roman"/>
          <w:kern w:val="28"/>
          <w:sz w:val="28"/>
          <w:szCs w:val="28"/>
        </w:rPr>
        <w:t>ом Президента Российской Федерации от 02.02.2016 №41 "О некоторых вопросах государственного контроля и надзора в финансово-бюджетной сфере" Федеральной налоговой службе переданы функции органа валютного контроля</w:t>
      </w:r>
      <w:r>
        <w:rPr>
          <w:rFonts w:ascii="Times New Roman" w:hAnsi="Times New Roman"/>
          <w:kern w:val="28"/>
          <w:sz w:val="28"/>
          <w:szCs w:val="28"/>
        </w:rPr>
        <w:t>.</w:t>
      </w:r>
    </w:p>
    <w:p w:rsidR="008B0C68" w:rsidRPr="00754F3A" w:rsidRDefault="008B0C68" w:rsidP="00D66100">
      <w:pPr>
        <w:spacing w:after="0" w:line="28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01.01.2017 н</w:t>
      </w:r>
      <w:r w:rsidRPr="00754F3A">
        <w:rPr>
          <w:rFonts w:ascii="Times New Roman" w:eastAsia="Times New Roman" w:hAnsi="Times New Roman"/>
          <w:sz w:val="28"/>
          <w:szCs w:val="28"/>
          <w:lang w:eastAsia="ru-RU"/>
        </w:rPr>
        <w:t xml:space="preserve">алоговые органы наделены полномочиями по администрированию страховых взносов в ПФР, ФСС РФ и ФФОМС. В </w:t>
      </w:r>
      <w:r w:rsidR="00A94F42">
        <w:rPr>
          <w:rFonts w:ascii="Times New Roman" w:eastAsia="Times New Roman" w:hAnsi="Times New Roman"/>
          <w:sz w:val="28"/>
          <w:szCs w:val="28"/>
          <w:lang w:eastAsia="ru-RU"/>
        </w:rPr>
        <w:t xml:space="preserve">Налоговый кодекс </w:t>
      </w:r>
      <w:r w:rsidRPr="00754F3A">
        <w:rPr>
          <w:rFonts w:ascii="Times New Roman" w:eastAsia="Times New Roman" w:hAnsi="Times New Roman"/>
          <w:sz w:val="28"/>
          <w:szCs w:val="28"/>
          <w:lang w:eastAsia="ru-RU"/>
        </w:rPr>
        <w:t xml:space="preserve">внесены </w:t>
      </w:r>
      <w:r>
        <w:rPr>
          <w:rFonts w:ascii="Times New Roman" w:eastAsia="Times New Roman" w:hAnsi="Times New Roman"/>
          <w:sz w:val="28"/>
          <w:szCs w:val="28"/>
          <w:lang w:eastAsia="ru-RU"/>
        </w:rPr>
        <w:t>соответствующие поправки (</w:t>
      </w:r>
      <w:r w:rsidRPr="008B0C68">
        <w:rPr>
          <w:rFonts w:ascii="Times New Roman" w:eastAsia="Times New Roman" w:hAnsi="Times New Roman"/>
          <w:sz w:val="28"/>
          <w:szCs w:val="28"/>
          <w:lang w:eastAsia="ru-RU"/>
        </w:rPr>
        <w:t>Федеральный закон от 3 июля 2016 г.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8B0C68" w:rsidRPr="00754F3A" w:rsidRDefault="007B5EB7" w:rsidP="007B5EB7">
      <w:pPr>
        <w:spacing w:after="0" w:line="28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Налоговый кодекс</w:t>
      </w:r>
      <w:r w:rsidR="008B0C68" w:rsidRPr="00754F3A">
        <w:rPr>
          <w:rFonts w:ascii="Times New Roman" w:eastAsia="Times New Roman" w:hAnsi="Times New Roman"/>
          <w:sz w:val="28"/>
          <w:szCs w:val="28"/>
          <w:lang w:eastAsia="ru-RU"/>
        </w:rPr>
        <w:t xml:space="preserve"> дополнен положениями, регулирующими порядок исчисления, уплат</w:t>
      </w:r>
      <w:r>
        <w:rPr>
          <w:rFonts w:ascii="Times New Roman" w:eastAsia="Times New Roman" w:hAnsi="Times New Roman"/>
          <w:sz w:val="28"/>
          <w:szCs w:val="28"/>
          <w:lang w:eastAsia="ru-RU"/>
        </w:rPr>
        <w:t xml:space="preserve">ы и администрирования </w:t>
      </w:r>
      <w:r w:rsidR="00A07B0B">
        <w:rPr>
          <w:rFonts w:ascii="Times New Roman" w:eastAsia="Times New Roman" w:hAnsi="Times New Roman"/>
          <w:sz w:val="28"/>
          <w:szCs w:val="28"/>
          <w:lang w:eastAsia="ru-RU"/>
        </w:rPr>
        <w:t xml:space="preserve">страховых </w:t>
      </w:r>
      <w:r>
        <w:rPr>
          <w:rFonts w:ascii="Times New Roman" w:eastAsia="Times New Roman" w:hAnsi="Times New Roman"/>
          <w:sz w:val="28"/>
          <w:szCs w:val="28"/>
          <w:lang w:eastAsia="ru-RU"/>
        </w:rPr>
        <w:t>взносов (в</w:t>
      </w:r>
      <w:r w:rsidR="008B0C68" w:rsidRPr="00754F3A">
        <w:rPr>
          <w:rFonts w:ascii="Times New Roman" w:eastAsia="Times New Roman" w:hAnsi="Times New Roman"/>
          <w:sz w:val="28"/>
          <w:szCs w:val="28"/>
          <w:lang w:eastAsia="ru-RU"/>
        </w:rPr>
        <w:t>ведено понятие страховых взносов, устан</w:t>
      </w:r>
      <w:r>
        <w:rPr>
          <w:rFonts w:ascii="Times New Roman" w:eastAsia="Times New Roman" w:hAnsi="Times New Roman"/>
          <w:sz w:val="28"/>
          <w:szCs w:val="28"/>
          <w:lang w:eastAsia="ru-RU"/>
        </w:rPr>
        <w:t xml:space="preserve">овлены обязанности плательщиков, </w:t>
      </w:r>
      <w:r w:rsidR="008B0C68" w:rsidRPr="00754F3A">
        <w:rPr>
          <w:rFonts w:ascii="Times New Roman" w:eastAsia="Times New Roman" w:hAnsi="Times New Roman"/>
          <w:sz w:val="28"/>
          <w:szCs w:val="28"/>
          <w:lang w:eastAsia="ru-RU"/>
        </w:rPr>
        <w:t>установлены льготы, а также особенности уплаты взносов отдельными категориями плательщиков</w:t>
      </w:r>
      <w:r>
        <w:rPr>
          <w:rFonts w:ascii="Times New Roman" w:eastAsia="Times New Roman" w:hAnsi="Times New Roman"/>
          <w:sz w:val="28"/>
          <w:szCs w:val="28"/>
          <w:lang w:eastAsia="ru-RU"/>
        </w:rPr>
        <w:t>)</w:t>
      </w:r>
      <w:r w:rsidR="008B0C68" w:rsidRPr="00754F3A">
        <w:rPr>
          <w:rFonts w:ascii="Times New Roman" w:eastAsia="Times New Roman" w:hAnsi="Times New Roman"/>
          <w:sz w:val="28"/>
          <w:szCs w:val="28"/>
          <w:lang w:eastAsia="ru-RU"/>
        </w:rPr>
        <w:t>.</w:t>
      </w:r>
    </w:p>
    <w:p w:rsidR="0030261B" w:rsidRDefault="007B5EB7" w:rsidP="004B7F18">
      <w:pPr>
        <w:spacing w:after="0" w:line="28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w:t>
      </w:r>
      <w:r w:rsidR="00D66100">
        <w:rPr>
          <w:rFonts w:ascii="Times New Roman" w:eastAsia="Times New Roman" w:hAnsi="Times New Roman"/>
          <w:sz w:val="28"/>
          <w:szCs w:val="28"/>
          <w:lang w:eastAsia="ru-RU"/>
        </w:rPr>
        <w:t xml:space="preserve"> в 2017 году </w:t>
      </w:r>
      <w:r w:rsidR="0030261B">
        <w:rPr>
          <w:rFonts w:ascii="Times New Roman" w:eastAsia="Times New Roman" w:hAnsi="Times New Roman"/>
          <w:sz w:val="28"/>
          <w:szCs w:val="28"/>
          <w:lang w:eastAsia="ru-RU"/>
        </w:rPr>
        <w:t>Федеральным</w:t>
      </w:r>
      <w:r w:rsidR="0030261B" w:rsidRPr="007B5EB7">
        <w:rPr>
          <w:rFonts w:ascii="Times New Roman" w:eastAsia="Times New Roman" w:hAnsi="Times New Roman"/>
          <w:sz w:val="28"/>
          <w:szCs w:val="28"/>
          <w:lang w:eastAsia="ru-RU"/>
        </w:rPr>
        <w:t xml:space="preserve"> закон</w:t>
      </w:r>
      <w:r w:rsidR="0030261B">
        <w:rPr>
          <w:rFonts w:ascii="Times New Roman" w:eastAsia="Times New Roman" w:hAnsi="Times New Roman"/>
          <w:sz w:val="28"/>
          <w:szCs w:val="28"/>
          <w:lang w:eastAsia="ru-RU"/>
        </w:rPr>
        <w:t>ом</w:t>
      </w:r>
      <w:r w:rsidR="0030261B" w:rsidRPr="007B5EB7">
        <w:rPr>
          <w:rFonts w:ascii="Times New Roman" w:eastAsia="Times New Roman" w:hAnsi="Times New Roman"/>
          <w:sz w:val="28"/>
          <w:szCs w:val="28"/>
          <w:lang w:eastAsia="ru-RU"/>
        </w:rPr>
        <w:t xml:space="preserve"> от 18 июля 2017 г. № 163-ФЗ «О внесении изменений в часть первую Налогового кодекса Российской Федерации</w:t>
      </w:r>
      <w:r w:rsidR="0030261B">
        <w:rPr>
          <w:rFonts w:ascii="Times New Roman" w:eastAsia="Times New Roman" w:hAnsi="Times New Roman"/>
          <w:sz w:val="28"/>
          <w:szCs w:val="28"/>
          <w:lang w:eastAsia="ru-RU"/>
        </w:rPr>
        <w:t xml:space="preserve">» </w:t>
      </w:r>
      <w:r w:rsidR="00D66100">
        <w:rPr>
          <w:rFonts w:ascii="Times New Roman" w:eastAsia="Times New Roman" w:hAnsi="Times New Roman"/>
          <w:sz w:val="28"/>
          <w:szCs w:val="28"/>
          <w:lang w:eastAsia="ru-RU"/>
        </w:rPr>
        <w:t xml:space="preserve">в налоговое законодательство внесены изменения, </w:t>
      </w:r>
      <w:r w:rsidR="0030261B" w:rsidRPr="0030261B">
        <w:rPr>
          <w:rFonts w:ascii="Times New Roman" w:eastAsia="Times New Roman" w:hAnsi="Times New Roman"/>
          <w:sz w:val="28"/>
          <w:szCs w:val="28"/>
          <w:lang w:eastAsia="ru-RU"/>
        </w:rPr>
        <w:t xml:space="preserve">препятствующие созданию налоговых схем, направленных на незаконное уменьшение налоговых </w:t>
      </w:r>
      <w:r w:rsidR="0030261B" w:rsidRPr="0030261B">
        <w:rPr>
          <w:rFonts w:ascii="Times New Roman" w:eastAsia="Times New Roman" w:hAnsi="Times New Roman"/>
          <w:sz w:val="28"/>
          <w:szCs w:val="28"/>
          <w:lang w:eastAsia="ru-RU"/>
        </w:rPr>
        <w:lastRenderedPageBreak/>
        <w:t xml:space="preserve">обязательств, в том числе путем </w:t>
      </w:r>
      <w:proofErr w:type="spellStart"/>
      <w:r w:rsidR="0030261B" w:rsidRPr="0030261B">
        <w:rPr>
          <w:rFonts w:ascii="Times New Roman" w:eastAsia="Times New Roman" w:hAnsi="Times New Roman"/>
          <w:sz w:val="28"/>
          <w:szCs w:val="28"/>
          <w:lang w:eastAsia="ru-RU"/>
        </w:rPr>
        <w:t>неучета</w:t>
      </w:r>
      <w:proofErr w:type="spellEnd"/>
      <w:r w:rsidR="0030261B" w:rsidRPr="0030261B">
        <w:rPr>
          <w:rFonts w:ascii="Times New Roman" w:eastAsia="Times New Roman" w:hAnsi="Times New Roman"/>
          <w:sz w:val="28"/>
          <w:szCs w:val="28"/>
          <w:lang w:eastAsia="ru-RU"/>
        </w:rPr>
        <w:t xml:space="preserve"> объектов налогообложения, неправомерно заявляемых льгот и т.п.</w:t>
      </w:r>
    </w:p>
    <w:p w:rsidR="004B7F18" w:rsidRDefault="00A07B0B" w:rsidP="004B7F18">
      <w:pPr>
        <w:autoSpaceDE w:val="0"/>
        <w:autoSpaceDN w:val="0"/>
        <w:adjustRightInd w:val="0"/>
        <w:spacing w:after="0" w:line="288"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частности, нормой</w:t>
      </w:r>
      <w:r w:rsidR="0030261B">
        <w:rPr>
          <w:rFonts w:ascii="Times New Roman" w:eastAsia="Times New Roman" w:hAnsi="Times New Roman"/>
          <w:sz w:val="28"/>
          <w:szCs w:val="28"/>
          <w:lang w:eastAsia="ru-RU"/>
        </w:rPr>
        <w:t xml:space="preserve"> </w:t>
      </w:r>
      <w:hyperlink r:id="rId13" w:history="1">
        <w:r w:rsidR="0030261B" w:rsidRPr="0030261B">
          <w:rPr>
            <w:rFonts w:ascii="Times New Roman" w:eastAsia="Times New Roman" w:hAnsi="Times New Roman"/>
            <w:sz w:val="28"/>
            <w:szCs w:val="28"/>
            <w:lang w:eastAsia="ru-RU"/>
          </w:rPr>
          <w:t>пункта 1 статьи 54.1</w:t>
        </w:r>
      </w:hyperlink>
      <w:r w:rsidR="0030261B" w:rsidRPr="003026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Налогового кодекса установлен</w:t>
      </w:r>
      <w:r w:rsidR="0030261B" w:rsidRPr="0030261B">
        <w:rPr>
          <w:rFonts w:ascii="Times New Roman" w:eastAsia="Times New Roman" w:hAnsi="Times New Roman"/>
          <w:sz w:val="28"/>
          <w:szCs w:val="28"/>
          <w:lang w:eastAsia="ru-RU"/>
        </w:rPr>
        <w:t xml:space="preserve"> запрет на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w:t>
      </w:r>
      <w:r w:rsidR="004B7F18">
        <w:rPr>
          <w:rFonts w:ascii="Times New Roman" w:eastAsia="Times New Roman" w:hAnsi="Times New Roman"/>
          <w:sz w:val="28"/>
          <w:szCs w:val="28"/>
          <w:lang w:eastAsia="ru-RU"/>
        </w:rPr>
        <w:t>й отчетности налогоплательщика.</w:t>
      </w:r>
    </w:p>
    <w:p w:rsidR="0069796E" w:rsidRPr="00F07A35" w:rsidRDefault="00AB0303" w:rsidP="00F07A35">
      <w:pPr>
        <w:autoSpaceDE w:val="0"/>
        <w:autoSpaceDN w:val="0"/>
        <w:adjustRightInd w:val="0"/>
        <w:spacing w:after="0" w:line="288"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F07A35">
        <w:rPr>
          <w:rFonts w:ascii="Times New Roman" w:eastAsia="Times New Roman" w:hAnsi="Times New Roman"/>
          <w:sz w:val="28"/>
          <w:szCs w:val="28"/>
          <w:lang w:eastAsia="ru-RU"/>
        </w:rPr>
        <w:t xml:space="preserve">2017 году Налоговый кодекс </w:t>
      </w:r>
      <w:r w:rsidR="0069796E" w:rsidRPr="00F07A35">
        <w:rPr>
          <w:rFonts w:ascii="Times New Roman" w:eastAsia="Times New Roman" w:hAnsi="Times New Roman"/>
          <w:sz w:val="28"/>
          <w:szCs w:val="28"/>
          <w:lang w:eastAsia="ru-RU"/>
        </w:rPr>
        <w:t>дополнен новой главой 14.4-1 «Представление документации по международным группам компаний», содержащей в том числе определения таких понятий, как «международная группа компаний», «участник международной группы компаний», «</w:t>
      </w:r>
      <w:proofErr w:type="spellStart"/>
      <w:r w:rsidR="0069796E" w:rsidRPr="00F07A35">
        <w:rPr>
          <w:rFonts w:ascii="Times New Roman" w:eastAsia="Times New Roman" w:hAnsi="Times New Roman"/>
          <w:sz w:val="28"/>
          <w:szCs w:val="28"/>
          <w:lang w:eastAsia="ru-RU"/>
        </w:rPr>
        <w:t>страновые</w:t>
      </w:r>
      <w:proofErr w:type="spellEnd"/>
      <w:r w:rsidR="0069796E" w:rsidRPr="00F07A35">
        <w:rPr>
          <w:rFonts w:ascii="Times New Roman" w:eastAsia="Times New Roman" w:hAnsi="Times New Roman"/>
          <w:sz w:val="28"/>
          <w:szCs w:val="28"/>
          <w:lang w:eastAsia="ru-RU"/>
        </w:rPr>
        <w:t xml:space="preserve"> сведения по международной группе компаний»</w:t>
      </w:r>
      <w:r w:rsidR="00F07A35">
        <w:rPr>
          <w:rFonts w:ascii="Times New Roman" w:eastAsia="Times New Roman" w:hAnsi="Times New Roman"/>
          <w:sz w:val="28"/>
          <w:szCs w:val="28"/>
          <w:lang w:eastAsia="ru-RU"/>
        </w:rPr>
        <w:t xml:space="preserve"> (Федеральный</w:t>
      </w:r>
      <w:r w:rsidR="00F07A35" w:rsidRPr="00F07A35">
        <w:rPr>
          <w:rFonts w:ascii="Times New Roman" w:eastAsia="Times New Roman" w:hAnsi="Times New Roman"/>
          <w:sz w:val="28"/>
          <w:szCs w:val="28"/>
          <w:lang w:eastAsia="ru-RU"/>
        </w:rPr>
        <w:t xml:space="preserve"> закон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w:t>
      </w:r>
      <w:r w:rsidR="00F07A35">
        <w:rPr>
          <w:rFonts w:ascii="Times New Roman" w:eastAsia="Times New Roman" w:hAnsi="Times New Roman"/>
          <w:sz w:val="28"/>
          <w:szCs w:val="28"/>
          <w:lang w:eastAsia="ru-RU"/>
        </w:rPr>
        <w:t>международным группам компаний»).</w:t>
      </w:r>
    </w:p>
    <w:p w:rsidR="0069796E" w:rsidRPr="00F07A35" w:rsidRDefault="0069796E" w:rsidP="00F07A35">
      <w:pPr>
        <w:spacing w:after="0" w:line="288" w:lineRule="auto"/>
        <w:ind w:firstLine="709"/>
        <w:jc w:val="both"/>
        <w:rPr>
          <w:rFonts w:ascii="Times New Roman" w:eastAsia="Times New Roman" w:hAnsi="Times New Roman"/>
          <w:sz w:val="28"/>
          <w:szCs w:val="28"/>
          <w:lang w:eastAsia="ru-RU"/>
        </w:rPr>
      </w:pPr>
      <w:r w:rsidRPr="00F07A35">
        <w:rPr>
          <w:rFonts w:ascii="Times New Roman" w:eastAsia="Times New Roman" w:hAnsi="Times New Roman"/>
          <w:sz w:val="28"/>
          <w:szCs w:val="28"/>
          <w:lang w:eastAsia="ru-RU"/>
        </w:rPr>
        <w:t xml:space="preserve">Положениями данной главы регламентируется </w:t>
      </w:r>
      <w:r w:rsidR="00AB0303">
        <w:rPr>
          <w:rFonts w:ascii="Times New Roman" w:eastAsia="Times New Roman" w:hAnsi="Times New Roman"/>
          <w:sz w:val="28"/>
          <w:szCs w:val="28"/>
          <w:lang w:eastAsia="ru-RU"/>
        </w:rPr>
        <w:t>порядок представления</w:t>
      </w:r>
      <w:r w:rsidRPr="00F07A35">
        <w:rPr>
          <w:rFonts w:ascii="Times New Roman" w:eastAsia="Times New Roman" w:hAnsi="Times New Roman"/>
          <w:sz w:val="28"/>
          <w:szCs w:val="28"/>
          <w:lang w:eastAsia="ru-RU"/>
        </w:rPr>
        <w:t xml:space="preserve"> уведомлений об участии в международной группе компаний, представление </w:t>
      </w:r>
      <w:proofErr w:type="spellStart"/>
      <w:r w:rsidRPr="00F07A35">
        <w:rPr>
          <w:rFonts w:ascii="Times New Roman" w:eastAsia="Times New Roman" w:hAnsi="Times New Roman"/>
          <w:sz w:val="28"/>
          <w:szCs w:val="28"/>
          <w:lang w:eastAsia="ru-RU"/>
        </w:rPr>
        <w:t>страновых</w:t>
      </w:r>
      <w:proofErr w:type="spellEnd"/>
      <w:r w:rsidRPr="00F07A35">
        <w:rPr>
          <w:rFonts w:ascii="Times New Roman" w:eastAsia="Times New Roman" w:hAnsi="Times New Roman"/>
          <w:sz w:val="28"/>
          <w:szCs w:val="28"/>
          <w:lang w:eastAsia="ru-RU"/>
        </w:rPr>
        <w:t xml:space="preserve"> сведений, глобальной и национальной документации.</w:t>
      </w:r>
    </w:p>
    <w:p w:rsidR="00FA77F1" w:rsidRDefault="0069796E" w:rsidP="00853137">
      <w:pPr>
        <w:spacing w:after="0" w:line="288" w:lineRule="auto"/>
        <w:ind w:firstLine="709"/>
        <w:jc w:val="both"/>
        <w:rPr>
          <w:rFonts w:ascii="Times New Roman" w:eastAsia="Times New Roman" w:hAnsi="Times New Roman"/>
          <w:sz w:val="28"/>
          <w:szCs w:val="28"/>
          <w:lang w:eastAsia="ru-RU"/>
        </w:rPr>
      </w:pPr>
      <w:r w:rsidRPr="00F07A35">
        <w:rPr>
          <w:rFonts w:ascii="Times New Roman" w:eastAsia="Times New Roman" w:hAnsi="Times New Roman"/>
          <w:sz w:val="28"/>
          <w:szCs w:val="28"/>
          <w:lang w:eastAsia="ru-RU"/>
        </w:rPr>
        <w:t>За нарушение установленных требов</w:t>
      </w:r>
      <w:r w:rsidR="00AB0303">
        <w:rPr>
          <w:rFonts w:ascii="Times New Roman" w:eastAsia="Times New Roman" w:hAnsi="Times New Roman"/>
          <w:sz w:val="28"/>
          <w:szCs w:val="28"/>
          <w:lang w:eastAsia="ru-RU"/>
        </w:rPr>
        <w:t xml:space="preserve">аний введена налоговая ответственность, </w:t>
      </w:r>
      <w:r w:rsidR="00FA77F1">
        <w:rPr>
          <w:rFonts w:ascii="Times New Roman" w:eastAsia="Times New Roman" w:hAnsi="Times New Roman"/>
          <w:sz w:val="28"/>
          <w:szCs w:val="28"/>
          <w:lang w:eastAsia="ru-RU"/>
        </w:rPr>
        <w:t>предусмотренная</w:t>
      </w:r>
      <w:r w:rsidR="00AB0303">
        <w:rPr>
          <w:rFonts w:ascii="Times New Roman" w:eastAsia="Times New Roman" w:hAnsi="Times New Roman"/>
          <w:sz w:val="28"/>
          <w:szCs w:val="28"/>
          <w:lang w:eastAsia="ru-RU"/>
        </w:rPr>
        <w:t xml:space="preserve"> статьями 129.7-129.11 Налогового кодекса.</w:t>
      </w:r>
    </w:p>
    <w:p w:rsidR="00853137" w:rsidRPr="00853137" w:rsidRDefault="00853137" w:rsidP="00853137">
      <w:pPr>
        <w:spacing w:after="0" w:line="288" w:lineRule="auto"/>
        <w:ind w:firstLine="709"/>
        <w:jc w:val="both"/>
        <w:rPr>
          <w:rFonts w:ascii="Times New Roman" w:eastAsia="Times New Roman" w:hAnsi="Times New Roman"/>
          <w:sz w:val="28"/>
          <w:szCs w:val="28"/>
          <w:lang w:eastAsia="ru-RU"/>
        </w:rPr>
      </w:pPr>
    </w:p>
    <w:p w:rsidR="00FA77F1" w:rsidRPr="0089178C" w:rsidRDefault="00FA77F1" w:rsidP="00931624">
      <w:pPr>
        <w:pStyle w:val="a6"/>
        <w:spacing w:line="288" w:lineRule="auto"/>
        <w:ind w:left="0"/>
        <w:rPr>
          <w:b/>
          <w:szCs w:val="28"/>
        </w:rPr>
      </w:pPr>
    </w:p>
    <w:p w:rsidR="0060462B" w:rsidRPr="0089178C" w:rsidRDefault="0060462B" w:rsidP="00D00CBB">
      <w:pPr>
        <w:pStyle w:val="a6"/>
        <w:spacing w:line="288" w:lineRule="auto"/>
        <w:ind w:left="0"/>
        <w:jc w:val="center"/>
        <w:rPr>
          <w:b/>
          <w:szCs w:val="28"/>
        </w:rPr>
      </w:pPr>
      <w:r w:rsidRPr="0089178C">
        <w:rPr>
          <w:b/>
          <w:szCs w:val="28"/>
          <w:lang w:val="en-US"/>
        </w:rPr>
        <w:t>II</w:t>
      </w:r>
      <w:r w:rsidRPr="0089178C">
        <w:rPr>
          <w:b/>
          <w:szCs w:val="28"/>
        </w:rPr>
        <w:t>. Организация государственного контроля (надзора)</w:t>
      </w:r>
    </w:p>
    <w:p w:rsidR="0060462B" w:rsidRPr="0089178C" w:rsidRDefault="0060462B" w:rsidP="00882255">
      <w:pPr>
        <w:pStyle w:val="a6"/>
        <w:spacing w:line="288" w:lineRule="auto"/>
        <w:ind w:left="0"/>
        <w:rPr>
          <w:sz w:val="16"/>
          <w:szCs w:val="16"/>
        </w:rPr>
      </w:pPr>
    </w:p>
    <w:p w:rsidR="0060462B" w:rsidRPr="0089178C" w:rsidRDefault="0060462B" w:rsidP="008A7993">
      <w:pPr>
        <w:pStyle w:val="a6"/>
        <w:spacing w:line="288" w:lineRule="auto"/>
        <w:ind w:left="0" w:firstLine="708"/>
        <w:rPr>
          <w:b/>
          <w:szCs w:val="28"/>
        </w:rPr>
      </w:pPr>
      <w:r w:rsidRPr="0089178C">
        <w:rPr>
          <w:b/>
          <w:szCs w:val="28"/>
        </w:rPr>
        <w:t>а) сведения об организационной структуре и системе управления органов государственного надзора (контроля)</w:t>
      </w:r>
    </w:p>
    <w:p w:rsidR="0060462B" w:rsidRPr="0089178C" w:rsidRDefault="0060462B" w:rsidP="008A7993">
      <w:pPr>
        <w:spacing w:after="0" w:line="288" w:lineRule="auto"/>
        <w:jc w:val="both"/>
        <w:rPr>
          <w:rFonts w:ascii="Times New Roman" w:hAnsi="Times New Roman"/>
          <w:sz w:val="16"/>
          <w:szCs w:val="16"/>
        </w:rPr>
      </w:pPr>
    </w:p>
    <w:p w:rsidR="0060462B" w:rsidRDefault="0060462B" w:rsidP="008A7993">
      <w:pPr>
        <w:autoSpaceDE w:val="0"/>
        <w:autoSpaceDN w:val="0"/>
        <w:adjustRightInd w:val="0"/>
        <w:spacing w:after="0" w:line="288" w:lineRule="auto"/>
        <w:ind w:firstLine="709"/>
        <w:jc w:val="both"/>
        <w:outlineLvl w:val="1"/>
        <w:rPr>
          <w:rFonts w:ascii="Times New Roman" w:hAnsi="Times New Roman"/>
          <w:sz w:val="28"/>
          <w:szCs w:val="28"/>
        </w:rPr>
      </w:pPr>
      <w:r w:rsidRPr="0089178C">
        <w:rPr>
          <w:rFonts w:ascii="Times New Roman" w:hAnsi="Times New Roman"/>
          <w:sz w:val="28"/>
          <w:szCs w:val="28"/>
        </w:rPr>
        <w:t xml:space="preserve">В соответствии с Указом Президента Российской Федерации </w:t>
      </w:r>
      <w:r w:rsidRPr="0089178C">
        <w:rPr>
          <w:rFonts w:ascii="Times New Roman" w:hAnsi="Times New Roman"/>
          <w:sz w:val="28"/>
          <w:szCs w:val="28"/>
        </w:rPr>
        <w:br/>
        <w:t>от 09.03.2004 № 314 «О системе и структуре федеральных органов исполнительной власти» образована Федеральная налоговая служба.</w:t>
      </w:r>
    </w:p>
    <w:p w:rsidR="00FA77F1" w:rsidRPr="0089178C" w:rsidRDefault="00FA77F1" w:rsidP="00FA77F1">
      <w:pPr>
        <w:spacing w:after="0" w:line="288" w:lineRule="auto"/>
        <w:ind w:firstLine="709"/>
        <w:jc w:val="both"/>
        <w:rPr>
          <w:rFonts w:ascii="Times New Roman" w:hAnsi="Times New Roman"/>
          <w:sz w:val="28"/>
          <w:szCs w:val="28"/>
          <w:lang w:eastAsia="ru-RU"/>
        </w:rPr>
      </w:pPr>
      <w:r w:rsidRPr="0089178C">
        <w:rPr>
          <w:rFonts w:ascii="Times New Roman" w:hAnsi="Times New Roman"/>
          <w:sz w:val="28"/>
          <w:szCs w:val="28"/>
          <w:lang w:eastAsia="ru-RU"/>
        </w:rPr>
        <w:t xml:space="preserve">В соответствии с </w:t>
      </w:r>
      <w:r>
        <w:rPr>
          <w:rFonts w:ascii="Times New Roman" w:hAnsi="Times New Roman"/>
          <w:sz w:val="28"/>
          <w:szCs w:val="28"/>
          <w:lang w:eastAsia="ru-RU"/>
        </w:rPr>
        <w:t xml:space="preserve">вышеуказанным нормативно-правовым </w:t>
      </w:r>
      <w:proofErr w:type="gramStart"/>
      <w:r>
        <w:rPr>
          <w:rFonts w:ascii="Times New Roman" w:hAnsi="Times New Roman"/>
          <w:sz w:val="28"/>
          <w:szCs w:val="28"/>
          <w:lang w:eastAsia="ru-RU"/>
        </w:rPr>
        <w:t xml:space="preserve">актом  </w:t>
      </w:r>
      <w:r w:rsidRPr="0089178C">
        <w:rPr>
          <w:rFonts w:ascii="Times New Roman" w:hAnsi="Times New Roman"/>
          <w:sz w:val="28"/>
          <w:szCs w:val="28"/>
          <w:lang w:eastAsia="ru-RU"/>
        </w:rPr>
        <w:t>Федеральная</w:t>
      </w:r>
      <w:proofErr w:type="gramEnd"/>
      <w:r w:rsidRPr="0089178C">
        <w:rPr>
          <w:rFonts w:ascii="Times New Roman" w:hAnsi="Times New Roman"/>
          <w:sz w:val="28"/>
          <w:szCs w:val="28"/>
          <w:lang w:eastAsia="ru-RU"/>
        </w:rPr>
        <w:t xml:space="preserve"> налоговая служба подведомственна Министерству финансов Российской Федерации.</w:t>
      </w:r>
    </w:p>
    <w:p w:rsidR="0060462B" w:rsidRDefault="0060462B" w:rsidP="008A7993">
      <w:pPr>
        <w:autoSpaceDE w:val="0"/>
        <w:autoSpaceDN w:val="0"/>
        <w:adjustRightInd w:val="0"/>
        <w:spacing w:after="0" w:line="288" w:lineRule="auto"/>
        <w:ind w:firstLine="709"/>
        <w:jc w:val="both"/>
        <w:outlineLvl w:val="1"/>
        <w:rPr>
          <w:rFonts w:ascii="Times New Roman" w:hAnsi="Times New Roman"/>
          <w:sz w:val="28"/>
          <w:szCs w:val="28"/>
        </w:rPr>
      </w:pPr>
      <w:r w:rsidRPr="0089178C">
        <w:rPr>
          <w:rFonts w:ascii="Times New Roman" w:hAnsi="Times New Roman"/>
          <w:sz w:val="28"/>
          <w:szCs w:val="28"/>
        </w:rPr>
        <w:t xml:space="preserve">ФНС России и ее территориальные органы являются правопреемниками Министерства Российской Федерации по налогам и сборам, а также Федеральной службы по финансовому оздоровлению и банкротству по всем </w:t>
      </w:r>
      <w:r w:rsidRPr="0089178C">
        <w:rPr>
          <w:rFonts w:ascii="Times New Roman" w:hAnsi="Times New Roman"/>
          <w:sz w:val="28"/>
          <w:szCs w:val="28"/>
        </w:rPr>
        <w:lastRenderedPageBreak/>
        <w:t>правоотношениям, связанным с представлением интересов Российской Федерации в процедурах банкротства.</w:t>
      </w:r>
    </w:p>
    <w:p w:rsidR="0060462B" w:rsidRPr="0089178C" w:rsidRDefault="0060462B" w:rsidP="008A7993">
      <w:pPr>
        <w:autoSpaceDE w:val="0"/>
        <w:autoSpaceDN w:val="0"/>
        <w:adjustRightInd w:val="0"/>
        <w:spacing w:after="0" w:line="288" w:lineRule="auto"/>
        <w:ind w:firstLine="709"/>
        <w:jc w:val="both"/>
        <w:outlineLvl w:val="1"/>
        <w:rPr>
          <w:rFonts w:ascii="Times New Roman" w:hAnsi="Times New Roman"/>
          <w:sz w:val="28"/>
          <w:szCs w:val="28"/>
        </w:rPr>
      </w:pPr>
      <w:r w:rsidRPr="0089178C">
        <w:rPr>
          <w:rFonts w:ascii="Times New Roman" w:hAnsi="Times New Roman"/>
          <w:sz w:val="28"/>
          <w:szCs w:val="28"/>
        </w:rPr>
        <w:t>В соответствии с пунктом 4 Положения о ФНС России</w:t>
      </w:r>
      <w:r w:rsidR="00A07B0B">
        <w:rPr>
          <w:rFonts w:ascii="Times New Roman" w:hAnsi="Times New Roman"/>
          <w:sz w:val="28"/>
          <w:szCs w:val="28"/>
        </w:rPr>
        <w:t>,</w:t>
      </w:r>
      <w:r w:rsidRPr="0089178C">
        <w:rPr>
          <w:rFonts w:ascii="Times New Roman" w:hAnsi="Times New Roman"/>
          <w:sz w:val="28"/>
          <w:szCs w:val="28"/>
        </w:rPr>
        <w:t xml:space="preserve"> Федеральная налоговая служба осуществляет свою деятельность непосредственно и через свои территориальные налоговые органы.</w:t>
      </w:r>
    </w:p>
    <w:p w:rsidR="0060462B" w:rsidRPr="0089178C" w:rsidRDefault="0060462B" w:rsidP="008A7993">
      <w:pPr>
        <w:autoSpaceDE w:val="0"/>
        <w:autoSpaceDN w:val="0"/>
        <w:adjustRightInd w:val="0"/>
        <w:spacing w:after="0" w:line="288" w:lineRule="auto"/>
        <w:ind w:firstLine="709"/>
        <w:jc w:val="both"/>
        <w:outlineLvl w:val="1"/>
        <w:rPr>
          <w:rFonts w:ascii="Times New Roman" w:hAnsi="Times New Roman"/>
          <w:sz w:val="28"/>
          <w:szCs w:val="28"/>
        </w:rPr>
      </w:pPr>
      <w:r w:rsidRPr="0089178C">
        <w:rPr>
          <w:rFonts w:ascii="Times New Roman" w:hAnsi="Times New Roman"/>
          <w:sz w:val="28"/>
          <w:szCs w:val="28"/>
        </w:rPr>
        <w:t xml:space="preserve">Единая централизованная система налоговых органов состоит из </w:t>
      </w:r>
      <w:hyperlink r:id="rId14" w:history="1">
        <w:r w:rsidRPr="0089178C">
          <w:rPr>
            <w:rFonts w:ascii="Times New Roman" w:hAnsi="Times New Roman"/>
            <w:sz w:val="28"/>
            <w:szCs w:val="28"/>
          </w:rPr>
          <w:t>федерального органа</w:t>
        </w:r>
      </w:hyperlink>
      <w:r w:rsidRPr="0089178C">
        <w:rPr>
          <w:rFonts w:ascii="Times New Roman" w:hAnsi="Times New Roman"/>
          <w:sz w:val="28"/>
          <w:szCs w:val="28"/>
        </w:rPr>
        <w:t xml:space="preserve"> исполнительной власти, уполномоченного по контролю и надзору в области налогов и сборов (Федеральная налоговая служба), и его территориальных налоговых органов.</w:t>
      </w:r>
    </w:p>
    <w:p w:rsidR="0060462B" w:rsidRPr="00FA77F1" w:rsidRDefault="0060462B" w:rsidP="008A7993">
      <w:pPr>
        <w:autoSpaceDE w:val="0"/>
        <w:autoSpaceDN w:val="0"/>
        <w:adjustRightInd w:val="0"/>
        <w:spacing w:after="0" w:line="288" w:lineRule="auto"/>
        <w:ind w:firstLine="709"/>
        <w:jc w:val="both"/>
        <w:outlineLvl w:val="1"/>
        <w:rPr>
          <w:rFonts w:ascii="Times New Roman" w:hAnsi="Times New Roman"/>
          <w:sz w:val="28"/>
          <w:szCs w:val="28"/>
        </w:rPr>
      </w:pPr>
      <w:r w:rsidRPr="0089178C">
        <w:rPr>
          <w:rFonts w:ascii="Times New Roman" w:hAnsi="Times New Roman"/>
          <w:sz w:val="28"/>
          <w:szCs w:val="28"/>
        </w:rPr>
        <w:t xml:space="preserve">Пунктом 4 Положения о ФНС России, а также положениями о территориальных органах Федеральной налоговой службы, утвержденных приказом Министерства финансов Российской Федерации от 17.07.2014 №61н, установлено, что управления ФНС России по субъектам Российской Федерации, инспекции ФНС России по району, району в городе, городу без районного деления, инспекции ФНС России межрайонного уровня являются </w:t>
      </w:r>
      <w:r w:rsidRPr="00FA77F1">
        <w:rPr>
          <w:rFonts w:ascii="Times New Roman" w:hAnsi="Times New Roman"/>
          <w:sz w:val="28"/>
          <w:szCs w:val="28"/>
        </w:rPr>
        <w:t>территориальными органами Федеральной налоговой службы и входят в единую централизованную систему налоговых органов.</w:t>
      </w:r>
    </w:p>
    <w:p w:rsidR="0060462B" w:rsidRPr="00FA77F1" w:rsidRDefault="0060462B" w:rsidP="00D00CBB">
      <w:pPr>
        <w:autoSpaceDE w:val="0"/>
        <w:autoSpaceDN w:val="0"/>
        <w:adjustRightInd w:val="0"/>
        <w:spacing w:after="0" w:line="288" w:lineRule="auto"/>
        <w:ind w:firstLine="709"/>
        <w:jc w:val="both"/>
        <w:outlineLvl w:val="1"/>
        <w:rPr>
          <w:rFonts w:ascii="Times New Roman" w:hAnsi="Times New Roman"/>
          <w:sz w:val="28"/>
          <w:szCs w:val="28"/>
        </w:rPr>
      </w:pPr>
      <w:r w:rsidRPr="00FA77F1">
        <w:rPr>
          <w:rFonts w:ascii="Times New Roman" w:hAnsi="Times New Roman"/>
          <w:sz w:val="28"/>
          <w:szCs w:val="28"/>
        </w:rPr>
        <w:t xml:space="preserve">В территориальные органы ФНС России по </w:t>
      </w:r>
      <w:r w:rsidR="00AD46C2" w:rsidRPr="00FA77F1">
        <w:rPr>
          <w:rFonts w:ascii="Times New Roman" w:hAnsi="Times New Roman"/>
          <w:sz w:val="28"/>
          <w:szCs w:val="28"/>
        </w:rPr>
        <w:t xml:space="preserve">состоянию на </w:t>
      </w:r>
      <w:r w:rsidR="002336B8" w:rsidRPr="00FA77F1">
        <w:rPr>
          <w:rFonts w:ascii="Times New Roman" w:hAnsi="Times New Roman"/>
          <w:sz w:val="28"/>
          <w:szCs w:val="28"/>
        </w:rPr>
        <w:t xml:space="preserve">31.12.2017 </w:t>
      </w:r>
      <w:r w:rsidR="00AE013C" w:rsidRPr="00FA77F1">
        <w:rPr>
          <w:rFonts w:ascii="Times New Roman" w:hAnsi="Times New Roman"/>
          <w:sz w:val="28"/>
          <w:szCs w:val="28"/>
        </w:rPr>
        <w:t>входило</w:t>
      </w:r>
      <w:r w:rsidRPr="00FA77F1">
        <w:rPr>
          <w:rFonts w:ascii="Times New Roman" w:hAnsi="Times New Roman"/>
          <w:sz w:val="28"/>
          <w:szCs w:val="28"/>
        </w:rPr>
        <w:t>:</w:t>
      </w:r>
    </w:p>
    <w:p w:rsidR="0060462B" w:rsidRPr="00FA77F1" w:rsidRDefault="0060462B" w:rsidP="00D00CBB">
      <w:pPr>
        <w:autoSpaceDE w:val="0"/>
        <w:autoSpaceDN w:val="0"/>
        <w:adjustRightInd w:val="0"/>
        <w:spacing w:after="0" w:line="288" w:lineRule="auto"/>
        <w:ind w:firstLine="709"/>
        <w:jc w:val="both"/>
        <w:outlineLvl w:val="1"/>
        <w:rPr>
          <w:rFonts w:ascii="Times New Roman" w:hAnsi="Times New Roman"/>
          <w:sz w:val="28"/>
          <w:szCs w:val="28"/>
        </w:rPr>
      </w:pPr>
      <w:r w:rsidRPr="00FA77F1">
        <w:rPr>
          <w:rFonts w:ascii="Times New Roman" w:hAnsi="Times New Roman"/>
          <w:sz w:val="28"/>
          <w:szCs w:val="28"/>
        </w:rPr>
        <w:t>- 84 управления Федеральной налоговой службы по субъектам Российской Федера</w:t>
      </w:r>
      <w:r w:rsidR="002336B8" w:rsidRPr="00FA77F1">
        <w:rPr>
          <w:rFonts w:ascii="Times New Roman" w:hAnsi="Times New Roman"/>
          <w:sz w:val="28"/>
          <w:szCs w:val="28"/>
        </w:rPr>
        <w:t>ции (которым подведомственны 874</w:t>
      </w:r>
      <w:r w:rsidRPr="00FA77F1">
        <w:rPr>
          <w:rFonts w:ascii="Times New Roman" w:hAnsi="Times New Roman"/>
          <w:sz w:val="28"/>
          <w:szCs w:val="28"/>
        </w:rPr>
        <w:t xml:space="preserve"> соответствующих инспекций ФНС России, в том </w:t>
      </w:r>
      <w:r w:rsidR="002336B8" w:rsidRPr="00FA77F1">
        <w:rPr>
          <w:rFonts w:ascii="Times New Roman" w:hAnsi="Times New Roman"/>
          <w:sz w:val="28"/>
          <w:szCs w:val="28"/>
        </w:rPr>
        <w:t>числе: инспекции по районам - 16, районам в городах - 100</w:t>
      </w:r>
      <w:r w:rsidRPr="00FA77F1">
        <w:rPr>
          <w:rFonts w:ascii="Times New Roman" w:hAnsi="Times New Roman"/>
          <w:sz w:val="28"/>
          <w:szCs w:val="28"/>
        </w:rPr>
        <w:t>, гор</w:t>
      </w:r>
      <w:r w:rsidR="002336B8" w:rsidRPr="00FA77F1">
        <w:rPr>
          <w:rFonts w:ascii="Times New Roman" w:hAnsi="Times New Roman"/>
          <w:sz w:val="28"/>
          <w:szCs w:val="28"/>
        </w:rPr>
        <w:t>одам без районного деления - 104</w:t>
      </w:r>
      <w:r w:rsidRPr="00FA77F1">
        <w:rPr>
          <w:rFonts w:ascii="Times New Roman" w:hAnsi="Times New Roman"/>
          <w:sz w:val="28"/>
          <w:szCs w:val="28"/>
        </w:rPr>
        <w:t>, межрайон</w:t>
      </w:r>
      <w:r w:rsidR="002336B8" w:rsidRPr="00FA77F1">
        <w:rPr>
          <w:rFonts w:ascii="Times New Roman" w:hAnsi="Times New Roman"/>
          <w:sz w:val="28"/>
          <w:szCs w:val="28"/>
        </w:rPr>
        <w:t>ного уровня – 654</w:t>
      </w:r>
      <w:r w:rsidRPr="00FA77F1">
        <w:rPr>
          <w:rFonts w:ascii="Times New Roman" w:hAnsi="Times New Roman"/>
          <w:sz w:val="28"/>
          <w:szCs w:val="28"/>
        </w:rPr>
        <w:t>);</w:t>
      </w:r>
    </w:p>
    <w:p w:rsidR="0060462B" w:rsidRPr="00FA77F1" w:rsidRDefault="00AD46C2" w:rsidP="00D00CBB">
      <w:pPr>
        <w:autoSpaceDE w:val="0"/>
        <w:autoSpaceDN w:val="0"/>
        <w:adjustRightInd w:val="0"/>
        <w:spacing w:after="0" w:line="288" w:lineRule="auto"/>
        <w:ind w:firstLine="709"/>
        <w:jc w:val="both"/>
        <w:outlineLvl w:val="1"/>
        <w:rPr>
          <w:rFonts w:ascii="Times New Roman" w:hAnsi="Times New Roman"/>
          <w:sz w:val="28"/>
          <w:szCs w:val="28"/>
        </w:rPr>
      </w:pPr>
      <w:r w:rsidRPr="00FA77F1">
        <w:rPr>
          <w:rFonts w:ascii="Times New Roman" w:hAnsi="Times New Roman"/>
          <w:sz w:val="28"/>
          <w:szCs w:val="28"/>
        </w:rPr>
        <w:t>- 8</w:t>
      </w:r>
      <w:r w:rsidR="0060462B" w:rsidRPr="00FA77F1">
        <w:rPr>
          <w:rFonts w:ascii="Times New Roman" w:hAnsi="Times New Roman"/>
          <w:sz w:val="28"/>
          <w:szCs w:val="28"/>
        </w:rPr>
        <w:t xml:space="preserve"> межрегиональных инспекций Федеральной налоговой службы по федеральным округам;</w:t>
      </w:r>
    </w:p>
    <w:p w:rsidR="0060462B" w:rsidRPr="0089178C" w:rsidRDefault="0060462B" w:rsidP="00D00CBB">
      <w:pPr>
        <w:autoSpaceDE w:val="0"/>
        <w:autoSpaceDN w:val="0"/>
        <w:adjustRightInd w:val="0"/>
        <w:spacing w:after="0" w:line="288" w:lineRule="auto"/>
        <w:ind w:firstLine="709"/>
        <w:jc w:val="both"/>
        <w:outlineLvl w:val="1"/>
        <w:rPr>
          <w:rFonts w:ascii="Times New Roman" w:hAnsi="Times New Roman"/>
          <w:sz w:val="28"/>
          <w:szCs w:val="28"/>
        </w:rPr>
      </w:pPr>
      <w:r w:rsidRPr="00FA77F1">
        <w:rPr>
          <w:rFonts w:ascii="Times New Roman" w:hAnsi="Times New Roman"/>
          <w:sz w:val="28"/>
          <w:szCs w:val="28"/>
        </w:rPr>
        <w:t>- 9 межрегиональных инспекций Федеральной налоговой службы по</w:t>
      </w:r>
      <w:r w:rsidRPr="0089178C">
        <w:rPr>
          <w:rFonts w:ascii="Times New Roman" w:hAnsi="Times New Roman"/>
          <w:sz w:val="28"/>
          <w:szCs w:val="28"/>
        </w:rPr>
        <w:t xml:space="preserve"> крупнейшим налогоплательщикам;</w:t>
      </w:r>
    </w:p>
    <w:p w:rsidR="0060462B" w:rsidRPr="0089178C" w:rsidRDefault="0060462B" w:rsidP="00D00CBB">
      <w:pPr>
        <w:autoSpaceDE w:val="0"/>
        <w:autoSpaceDN w:val="0"/>
        <w:adjustRightInd w:val="0"/>
        <w:spacing w:after="0" w:line="288" w:lineRule="auto"/>
        <w:ind w:firstLine="709"/>
        <w:jc w:val="both"/>
        <w:outlineLvl w:val="1"/>
        <w:rPr>
          <w:rFonts w:ascii="Times New Roman" w:hAnsi="Times New Roman"/>
          <w:sz w:val="28"/>
          <w:szCs w:val="28"/>
        </w:rPr>
      </w:pPr>
      <w:r w:rsidRPr="0089178C">
        <w:rPr>
          <w:rFonts w:ascii="Times New Roman" w:hAnsi="Times New Roman"/>
          <w:sz w:val="28"/>
          <w:szCs w:val="28"/>
        </w:rPr>
        <w:t>- Межрегиональная инспекция Федеральной налоговой службы по централизованной обработке данных;</w:t>
      </w:r>
    </w:p>
    <w:p w:rsidR="0060462B" w:rsidRPr="0089178C" w:rsidRDefault="0060462B" w:rsidP="00D00CBB">
      <w:pPr>
        <w:autoSpaceDE w:val="0"/>
        <w:autoSpaceDN w:val="0"/>
        <w:adjustRightInd w:val="0"/>
        <w:spacing w:after="0" w:line="288" w:lineRule="auto"/>
        <w:ind w:firstLine="709"/>
        <w:jc w:val="both"/>
        <w:outlineLvl w:val="1"/>
        <w:rPr>
          <w:rFonts w:ascii="Times New Roman" w:hAnsi="Times New Roman"/>
          <w:sz w:val="28"/>
          <w:szCs w:val="28"/>
        </w:rPr>
      </w:pPr>
      <w:r w:rsidRPr="0089178C">
        <w:rPr>
          <w:rFonts w:ascii="Times New Roman" w:hAnsi="Times New Roman"/>
          <w:sz w:val="28"/>
          <w:szCs w:val="28"/>
        </w:rPr>
        <w:t>- Межрегиональная инспекция Федеральной налоговой службы по ценообразованию для целей налогообложения;</w:t>
      </w:r>
    </w:p>
    <w:p w:rsidR="00AD46C2" w:rsidRPr="0089178C" w:rsidRDefault="0060462B" w:rsidP="00291516">
      <w:pPr>
        <w:autoSpaceDE w:val="0"/>
        <w:autoSpaceDN w:val="0"/>
        <w:adjustRightInd w:val="0"/>
        <w:spacing w:after="0" w:line="288" w:lineRule="auto"/>
        <w:ind w:firstLine="709"/>
        <w:jc w:val="both"/>
        <w:outlineLvl w:val="1"/>
        <w:rPr>
          <w:rFonts w:ascii="Times New Roman" w:hAnsi="Times New Roman"/>
          <w:sz w:val="28"/>
          <w:szCs w:val="28"/>
        </w:rPr>
      </w:pPr>
      <w:r w:rsidRPr="0089178C">
        <w:rPr>
          <w:rFonts w:ascii="Times New Roman" w:hAnsi="Times New Roman"/>
          <w:sz w:val="28"/>
          <w:szCs w:val="28"/>
        </w:rPr>
        <w:t>- Межрегиональная инспекция Федеральной налоговой службы по камеральному контролю.</w:t>
      </w:r>
    </w:p>
    <w:p w:rsidR="001E5190" w:rsidRPr="0089178C" w:rsidRDefault="001E5190" w:rsidP="009B0B8A">
      <w:pPr>
        <w:pStyle w:val="a6"/>
        <w:spacing w:line="288" w:lineRule="auto"/>
        <w:ind w:left="0"/>
        <w:rPr>
          <w:b/>
          <w:szCs w:val="28"/>
        </w:rPr>
      </w:pPr>
    </w:p>
    <w:p w:rsidR="0093332B" w:rsidRPr="0089178C" w:rsidRDefault="00E34CDD" w:rsidP="009B0B8A">
      <w:pPr>
        <w:tabs>
          <w:tab w:val="left" w:pos="6576"/>
        </w:tabs>
        <w:jc w:val="center"/>
        <w:rPr>
          <w:lang w:eastAsia="ru-RU"/>
        </w:rPr>
      </w:pPr>
      <w:r w:rsidRPr="00E34CDD">
        <w:rPr>
          <w:noProof/>
          <w:lang w:eastAsia="ru-RU"/>
        </w:rPr>
        <w:lastRenderedPageBreak/>
        <w:drawing>
          <wp:inline distT="0" distB="0" distL="0" distR="0" wp14:anchorId="0FA59493" wp14:editId="542E887E">
            <wp:extent cx="4597288" cy="325333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05534" cy="3259174"/>
                    </a:xfrm>
                    <a:prstGeom prst="rect">
                      <a:avLst/>
                    </a:prstGeom>
                  </pic:spPr>
                </pic:pic>
              </a:graphicData>
            </a:graphic>
          </wp:inline>
        </w:drawing>
      </w:r>
    </w:p>
    <w:p w:rsidR="00C66891" w:rsidRDefault="00C66891" w:rsidP="00C66891">
      <w:pPr>
        <w:pStyle w:val="a6"/>
        <w:spacing w:line="288" w:lineRule="auto"/>
        <w:ind w:left="0"/>
        <w:rPr>
          <w:b/>
          <w:szCs w:val="28"/>
        </w:rPr>
      </w:pPr>
    </w:p>
    <w:p w:rsidR="0060462B" w:rsidRPr="0089178C" w:rsidRDefault="0060462B" w:rsidP="008A7993">
      <w:pPr>
        <w:pStyle w:val="a6"/>
        <w:spacing w:line="288" w:lineRule="auto"/>
        <w:ind w:left="0" w:firstLine="708"/>
        <w:rPr>
          <w:b/>
          <w:szCs w:val="28"/>
        </w:rPr>
      </w:pPr>
      <w:r w:rsidRPr="0089178C">
        <w:rPr>
          <w:b/>
          <w:szCs w:val="28"/>
        </w:rPr>
        <w:t>б) перечень и описание основных и вспомогательных (обеспечительных) функций</w:t>
      </w:r>
    </w:p>
    <w:p w:rsidR="0060462B" w:rsidRPr="0089178C" w:rsidRDefault="0060462B" w:rsidP="008A7993">
      <w:pPr>
        <w:spacing w:after="0" w:line="288" w:lineRule="auto"/>
        <w:jc w:val="both"/>
        <w:rPr>
          <w:rFonts w:ascii="Times New Roman" w:hAnsi="Times New Roman"/>
          <w:sz w:val="16"/>
          <w:szCs w:val="16"/>
        </w:rPr>
      </w:pPr>
    </w:p>
    <w:p w:rsidR="0060462B" w:rsidRPr="002F0AB7" w:rsidRDefault="0060462B" w:rsidP="00BB0CAA">
      <w:pPr>
        <w:pStyle w:val="ConsPlusDocList"/>
        <w:spacing w:line="288" w:lineRule="auto"/>
        <w:ind w:firstLine="709"/>
        <w:jc w:val="both"/>
        <w:rPr>
          <w:rFonts w:ascii="Times New Roman" w:hAnsi="Times New Roman"/>
          <w:bCs/>
          <w:sz w:val="28"/>
          <w:szCs w:val="28"/>
        </w:rPr>
      </w:pPr>
      <w:r w:rsidRPr="002F0AB7">
        <w:rPr>
          <w:rFonts w:ascii="Times New Roman" w:hAnsi="Times New Roman"/>
          <w:bCs/>
          <w:sz w:val="28"/>
          <w:szCs w:val="28"/>
        </w:rPr>
        <w:t>В соответствии с постановлением Правительства Российской Федерации от 30.09</w:t>
      </w:r>
      <w:r w:rsidRPr="00FA77F1">
        <w:rPr>
          <w:rFonts w:ascii="Times New Roman" w:hAnsi="Times New Roman"/>
          <w:bCs/>
          <w:sz w:val="28"/>
          <w:szCs w:val="28"/>
        </w:rPr>
        <w:t>.2004</w:t>
      </w:r>
      <w:r w:rsidRPr="00FA77F1">
        <w:rPr>
          <w:rFonts w:ascii="Times New Roman" w:hAnsi="Times New Roman"/>
          <w:b/>
          <w:bCs/>
          <w:sz w:val="28"/>
          <w:szCs w:val="28"/>
        </w:rPr>
        <w:t xml:space="preserve"> </w:t>
      </w:r>
      <w:r w:rsidRPr="002F0AB7">
        <w:rPr>
          <w:rFonts w:ascii="Times New Roman" w:hAnsi="Times New Roman"/>
          <w:bCs/>
          <w:sz w:val="28"/>
          <w:szCs w:val="28"/>
        </w:rPr>
        <w:t xml:space="preserve">№ 506 (с учетом изменений и дополнений) </w:t>
      </w:r>
      <w:r w:rsidR="00FA77F1" w:rsidRPr="00FA77F1">
        <w:rPr>
          <w:rFonts w:ascii="Times New Roman" w:hAnsi="Times New Roman"/>
          <w:bCs/>
          <w:sz w:val="28"/>
          <w:szCs w:val="28"/>
        </w:rPr>
        <w:t>"Об утверждении Положения о Федеральной налоговой службе"</w:t>
      </w:r>
      <w:r w:rsidR="00FA77F1">
        <w:rPr>
          <w:rFonts w:ascii="Times New Roman" w:hAnsi="Times New Roman"/>
          <w:bCs/>
          <w:sz w:val="28"/>
          <w:szCs w:val="28"/>
        </w:rPr>
        <w:t xml:space="preserve"> </w:t>
      </w:r>
      <w:r w:rsidRPr="002F0AB7">
        <w:rPr>
          <w:rFonts w:ascii="Times New Roman" w:hAnsi="Times New Roman"/>
          <w:bCs/>
          <w:sz w:val="28"/>
          <w:szCs w:val="28"/>
        </w:rPr>
        <w:t>Федеральная налоговая служба осуществляет следующие полномочия в установленной сфере деятельности:</w:t>
      </w:r>
    </w:p>
    <w:p w:rsidR="0060462B" w:rsidRPr="002F0AB7" w:rsidRDefault="00784845" w:rsidP="00BB0CAA">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1. О</w:t>
      </w:r>
      <w:r w:rsidR="0060462B" w:rsidRPr="002F0AB7">
        <w:rPr>
          <w:rFonts w:ascii="Times New Roman" w:hAnsi="Times New Roman"/>
          <w:bCs/>
          <w:sz w:val="28"/>
          <w:szCs w:val="28"/>
          <w:lang w:eastAsia="ru-RU"/>
        </w:rPr>
        <w:t>существляет контроль и надзор за:</w:t>
      </w:r>
    </w:p>
    <w:p w:rsidR="0060462B" w:rsidRPr="002F0AB7" w:rsidRDefault="0060462B" w:rsidP="00BB0CAA">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w:t>
      </w:r>
    </w:p>
    <w:p w:rsidR="005A7EC9" w:rsidRPr="00FA77F1" w:rsidRDefault="0060462B" w:rsidP="00FA77F1">
      <w:pPr>
        <w:autoSpaceDE w:val="0"/>
        <w:autoSpaceDN w:val="0"/>
        <w:adjustRightInd w:val="0"/>
        <w:spacing w:after="0" w:line="288" w:lineRule="auto"/>
        <w:ind w:firstLine="540"/>
        <w:jc w:val="both"/>
        <w:rPr>
          <w:rFonts w:ascii="Times New Roman" w:hAnsi="Times New Roman"/>
          <w:bCs/>
          <w:sz w:val="28"/>
          <w:szCs w:val="28"/>
          <w:lang w:eastAsia="ru-RU"/>
        </w:rPr>
      </w:pPr>
      <w:r w:rsidRPr="002F0AB7">
        <w:rPr>
          <w:rFonts w:ascii="Times New Roman" w:hAnsi="Times New Roman"/>
          <w:bCs/>
          <w:sz w:val="28"/>
          <w:szCs w:val="28"/>
          <w:lang w:eastAsia="ru-RU"/>
        </w:rPr>
        <w:t xml:space="preserve">- </w:t>
      </w:r>
      <w:hyperlink r:id="rId16" w:history="1"/>
      <w:r w:rsidRPr="002F0AB7">
        <w:rPr>
          <w:rFonts w:ascii="Times New Roman" w:hAnsi="Times New Roman"/>
          <w:bCs/>
          <w:sz w:val="28"/>
          <w:szCs w:val="28"/>
          <w:lang w:eastAsia="ru-RU"/>
        </w:rPr>
        <w:t xml:space="preserve"> </w:t>
      </w:r>
      <w:r w:rsidR="00FA77F1" w:rsidRPr="00FA77F1">
        <w:rPr>
          <w:rFonts w:ascii="Times New Roman" w:hAnsi="Times New Roman"/>
          <w:bCs/>
          <w:sz w:val="28"/>
          <w:szCs w:val="28"/>
          <w:lang w:eastAsia="ru-RU"/>
        </w:rPr>
        <w:t xml:space="preserve">соблюдением резидентами (за исключением кредитных организаций, </w:t>
      </w:r>
      <w:proofErr w:type="spellStart"/>
      <w:r w:rsidR="00FA77F1" w:rsidRPr="00FA77F1">
        <w:rPr>
          <w:rFonts w:ascii="Times New Roman" w:hAnsi="Times New Roman"/>
          <w:bCs/>
          <w:sz w:val="28"/>
          <w:szCs w:val="28"/>
          <w:lang w:eastAsia="ru-RU"/>
        </w:rPr>
        <w:t>некредитных</w:t>
      </w:r>
      <w:proofErr w:type="spellEnd"/>
      <w:r w:rsidR="00FA77F1" w:rsidRPr="00FA77F1">
        <w:rPr>
          <w:rFonts w:ascii="Times New Roman" w:hAnsi="Times New Roman"/>
          <w:bCs/>
          <w:sz w:val="28"/>
          <w:szCs w:val="28"/>
          <w:lang w:eastAsia="ru-RU"/>
        </w:rPr>
        <w:t xml:space="preserve"> финансовых организаций, предусмотренных Федеральным </w:t>
      </w:r>
      <w:hyperlink r:id="rId17" w:history="1">
        <w:r w:rsidR="00FA77F1" w:rsidRPr="00FA77F1">
          <w:rPr>
            <w:rFonts w:ascii="Times New Roman" w:hAnsi="Times New Roman"/>
            <w:bCs/>
            <w:sz w:val="28"/>
            <w:szCs w:val="28"/>
            <w:lang w:eastAsia="ru-RU"/>
          </w:rPr>
          <w:t>законом</w:t>
        </w:r>
      </w:hyperlink>
      <w:r w:rsidR="00FA77F1" w:rsidRPr="00FA77F1">
        <w:rPr>
          <w:rFonts w:ascii="Times New Roman" w:hAnsi="Times New Roman"/>
          <w:bCs/>
          <w:sz w:val="28"/>
          <w:szCs w:val="28"/>
          <w:lang w:eastAsia="ru-RU"/>
        </w:rPr>
        <w:t xml:space="preserve"> "О Центральном банке Российской Федерации (Банке России)") и нерезидентами валютного законодательства Российской Федерации, требований актов органов валютного регулирования и валютного контроля (за исключением контроля за валютными операциями, связанными с перемещением товаров через таможенную границу Евразийского экономического союза, с ввозом товаров в Российскую Федерацию и их вывозом из Российской Федерации), соответствием </w:t>
      </w:r>
      <w:r w:rsidR="00FA77F1" w:rsidRPr="00FA77F1">
        <w:rPr>
          <w:rFonts w:ascii="Times New Roman" w:hAnsi="Times New Roman"/>
          <w:bCs/>
          <w:sz w:val="28"/>
          <w:szCs w:val="28"/>
          <w:lang w:eastAsia="ru-RU"/>
        </w:rPr>
        <w:lastRenderedPageBreak/>
        <w:t>проводимых валютных операций, не связанных с перемещением товаров через таможенную границу Евразийского экономического союза, с ввозом товаров в Российскую Федерацию и их вывозом из Российской Федерации, условиям лицензий и разрешений, а также за соблюдением резидентами, не являющимися уполномоченными банками, обязанности уведомлять налоговые органы по месту своего учета об открытии (закрытии, изменении реквизитов) счетов (вкладов) в банках, расположенных за пределами территории Российской Федерации, и представлять отчеты о движении сре</w:t>
      </w:r>
      <w:r w:rsidR="00FA77F1">
        <w:rPr>
          <w:rFonts w:ascii="Times New Roman" w:hAnsi="Times New Roman"/>
          <w:bCs/>
          <w:sz w:val="28"/>
          <w:szCs w:val="28"/>
          <w:lang w:eastAsia="ru-RU"/>
        </w:rPr>
        <w:t>дств по таким счетам (вкладам);</w:t>
      </w:r>
    </w:p>
    <w:p w:rsidR="0060462B" w:rsidRPr="002F0AB7" w:rsidRDefault="0060462B" w:rsidP="005A7EC9">
      <w:pPr>
        <w:autoSpaceDE w:val="0"/>
        <w:autoSpaceDN w:val="0"/>
        <w:adjustRightInd w:val="0"/>
        <w:spacing w:after="0" w:line="288" w:lineRule="auto"/>
        <w:ind w:firstLine="709"/>
        <w:jc w:val="both"/>
        <w:rPr>
          <w:rFonts w:ascii="Times New Roman" w:hAnsi="Times New Roman"/>
          <w:sz w:val="28"/>
          <w:szCs w:val="28"/>
        </w:rPr>
      </w:pPr>
      <w:r w:rsidRPr="002F0AB7">
        <w:rPr>
          <w:rFonts w:ascii="Times New Roman" w:hAnsi="Times New Roman"/>
          <w:bCs/>
          <w:sz w:val="28"/>
          <w:szCs w:val="28"/>
          <w:lang w:eastAsia="ru-RU"/>
        </w:rPr>
        <w:t>- </w:t>
      </w:r>
      <w:hyperlink r:id="rId18" w:history="1">
        <w:r w:rsidRPr="002F0AB7">
          <w:rPr>
            <w:rFonts w:ascii="Times New Roman" w:hAnsi="Times New Roman"/>
            <w:bCs/>
            <w:sz w:val="28"/>
            <w:szCs w:val="28"/>
            <w:lang w:eastAsia="ru-RU"/>
          </w:rPr>
          <w:t>соблюдением</w:t>
        </w:r>
      </w:hyperlink>
      <w:r w:rsidRPr="002F0AB7">
        <w:rPr>
          <w:rFonts w:ascii="Times New Roman" w:hAnsi="Times New Roman"/>
          <w:bCs/>
          <w:sz w:val="28"/>
          <w:szCs w:val="28"/>
          <w:lang w:eastAsia="ru-RU"/>
        </w:rPr>
        <w:t xml:space="preserve"> </w:t>
      </w:r>
      <w:hyperlink r:id="rId19" w:history="1">
        <w:r w:rsidRPr="002F0AB7">
          <w:rPr>
            <w:rFonts w:ascii="Times New Roman" w:hAnsi="Times New Roman"/>
            <w:bCs/>
            <w:sz w:val="28"/>
            <w:szCs w:val="28"/>
            <w:lang w:eastAsia="ru-RU"/>
          </w:rPr>
          <w:t>требований</w:t>
        </w:r>
      </w:hyperlink>
      <w:r w:rsidRPr="002F0AB7">
        <w:rPr>
          <w:rFonts w:ascii="Times New Roman" w:hAnsi="Times New Roman"/>
          <w:bCs/>
          <w:sz w:val="28"/>
          <w:szCs w:val="28"/>
          <w:lang w:eastAsia="ru-RU"/>
        </w:rPr>
        <w:t xml:space="preserve"> к контрольно-кассовой технике, </w:t>
      </w:r>
      <w:hyperlink r:id="rId20" w:history="1">
        <w:r w:rsidRPr="002F0AB7">
          <w:rPr>
            <w:rFonts w:ascii="Times New Roman" w:hAnsi="Times New Roman"/>
            <w:bCs/>
            <w:sz w:val="28"/>
            <w:szCs w:val="28"/>
            <w:lang w:eastAsia="ru-RU"/>
          </w:rPr>
          <w:t>порядком</w:t>
        </w:r>
      </w:hyperlink>
      <w:r w:rsidRPr="002F0AB7">
        <w:rPr>
          <w:rFonts w:ascii="Times New Roman" w:hAnsi="Times New Roman"/>
          <w:bCs/>
          <w:sz w:val="28"/>
          <w:szCs w:val="28"/>
          <w:lang w:eastAsia="ru-RU"/>
        </w:rPr>
        <w:t xml:space="preserve"> и условиями ее регистрации и применения;</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w:t>
      </w:r>
      <w:hyperlink r:id="rId21" w:history="1">
        <w:r w:rsidRPr="002F0AB7">
          <w:rPr>
            <w:rFonts w:ascii="Times New Roman" w:hAnsi="Times New Roman"/>
            <w:bCs/>
            <w:sz w:val="28"/>
            <w:szCs w:val="28"/>
            <w:lang w:eastAsia="ru-RU"/>
          </w:rPr>
          <w:t>полнотой учета</w:t>
        </w:r>
      </w:hyperlink>
      <w:r w:rsidRPr="002F0AB7">
        <w:rPr>
          <w:rFonts w:ascii="Times New Roman" w:hAnsi="Times New Roman"/>
          <w:bCs/>
          <w:sz w:val="28"/>
          <w:szCs w:val="28"/>
          <w:lang w:eastAsia="ru-RU"/>
        </w:rPr>
        <w:t xml:space="preserve"> выручки денежных средств в организациях и у индивидуальных предпринимателей;</w:t>
      </w:r>
    </w:p>
    <w:p w:rsidR="005A7EC9" w:rsidRPr="002F0AB7" w:rsidRDefault="0097733A" w:rsidP="005A7EC9">
      <w:pPr>
        <w:spacing w:after="0" w:line="288" w:lineRule="auto"/>
        <w:ind w:firstLine="720"/>
        <w:jc w:val="both"/>
        <w:rPr>
          <w:rFonts w:ascii="Times New Roman" w:hAnsi="Times New Roman"/>
          <w:bCs/>
          <w:sz w:val="28"/>
          <w:szCs w:val="28"/>
          <w:lang w:eastAsia="ru-RU"/>
        </w:rPr>
      </w:pPr>
      <w:r w:rsidRPr="002F0AB7">
        <w:rPr>
          <w:rFonts w:ascii="Times New Roman" w:hAnsi="Times New Roman"/>
          <w:bCs/>
          <w:sz w:val="28"/>
          <w:szCs w:val="28"/>
          <w:lang w:eastAsia="ru-RU"/>
        </w:rPr>
        <w:t>- контроль и надзор за исполнением организациями, содержащими тотализаторы и букмекерские конторы, а также организующими и проводящими лотереи, тотализаторы (взаимное пари) и иные основанные на риске игры, в том числе в электронной форме, требований Федерального закона от 07.08.2001 № 115-ФЗ « 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подлежащих обязательному контролю, а также за организацией и осущ</w:t>
      </w:r>
      <w:r w:rsidR="005A7EC9" w:rsidRPr="002F0AB7">
        <w:rPr>
          <w:rFonts w:ascii="Times New Roman" w:hAnsi="Times New Roman"/>
          <w:bCs/>
          <w:sz w:val="28"/>
          <w:szCs w:val="28"/>
          <w:lang w:eastAsia="ru-RU"/>
        </w:rPr>
        <w:t>ествлением внутреннего контроля.</w:t>
      </w:r>
    </w:p>
    <w:p w:rsidR="0060462B" w:rsidRPr="002F0AB7" w:rsidRDefault="005A7EC9"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2. В</w:t>
      </w:r>
      <w:r w:rsidR="0060462B" w:rsidRPr="002F0AB7">
        <w:rPr>
          <w:rFonts w:ascii="Times New Roman" w:hAnsi="Times New Roman"/>
          <w:bCs/>
          <w:sz w:val="28"/>
          <w:szCs w:val="28"/>
          <w:lang w:eastAsia="ru-RU"/>
        </w:rPr>
        <w:t>ыдает в установленном порядке:</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w:t>
      </w:r>
      <w:hyperlink r:id="rId22" w:history="1">
        <w:r w:rsidRPr="002F0AB7">
          <w:rPr>
            <w:rFonts w:ascii="Times New Roman" w:hAnsi="Times New Roman"/>
            <w:bCs/>
            <w:sz w:val="28"/>
            <w:szCs w:val="28"/>
            <w:lang w:eastAsia="ru-RU"/>
          </w:rPr>
          <w:t>свидетельства</w:t>
        </w:r>
      </w:hyperlink>
      <w:r w:rsidRPr="002F0AB7">
        <w:rPr>
          <w:rFonts w:ascii="Times New Roman" w:hAnsi="Times New Roman"/>
          <w:bCs/>
          <w:sz w:val="28"/>
          <w:szCs w:val="28"/>
          <w:lang w:eastAsia="ru-RU"/>
        </w:rPr>
        <w:t xml:space="preserve"> о регистрации лица, совершающего операции с прямогонным бензином;</w:t>
      </w:r>
    </w:p>
    <w:p w:rsidR="00FA77F1" w:rsidRDefault="0060462B" w:rsidP="00FA77F1">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w:t>
      </w:r>
      <w:hyperlink r:id="rId23" w:history="1">
        <w:r w:rsidRPr="002F0AB7">
          <w:rPr>
            <w:rFonts w:ascii="Times New Roman" w:hAnsi="Times New Roman"/>
            <w:bCs/>
            <w:sz w:val="28"/>
            <w:szCs w:val="28"/>
            <w:lang w:eastAsia="ru-RU"/>
          </w:rPr>
          <w:t>свидетельства</w:t>
        </w:r>
      </w:hyperlink>
      <w:r w:rsidRPr="002F0AB7">
        <w:rPr>
          <w:rFonts w:ascii="Times New Roman" w:hAnsi="Times New Roman"/>
          <w:bCs/>
          <w:sz w:val="28"/>
          <w:szCs w:val="28"/>
          <w:lang w:eastAsia="ru-RU"/>
        </w:rPr>
        <w:t xml:space="preserve"> о регистрации организации, совершающей операции с де</w:t>
      </w:r>
      <w:r w:rsidR="00FA77F1">
        <w:rPr>
          <w:rFonts w:ascii="Times New Roman" w:hAnsi="Times New Roman"/>
          <w:bCs/>
          <w:sz w:val="28"/>
          <w:szCs w:val="28"/>
          <w:lang w:eastAsia="ru-RU"/>
        </w:rPr>
        <w:t>натурированным этиловым спиртом;</w:t>
      </w:r>
    </w:p>
    <w:p w:rsidR="00FA77F1" w:rsidRDefault="00FA77F1" w:rsidP="00FA77F1">
      <w:pPr>
        <w:autoSpaceDE w:val="0"/>
        <w:autoSpaceDN w:val="0"/>
        <w:adjustRightInd w:val="0"/>
        <w:spacing w:after="0" w:line="288" w:lineRule="auto"/>
        <w:ind w:firstLine="720"/>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hyperlink r:id="rId24" w:history="1">
        <w:r w:rsidRPr="00FA77F1">
          <w:rPr>
            <w:rFonts w:ascii="Times New Roman" w:hAnsi="Times New Roman"/>
            <w:bCs/>
            <w:sz w:val="28"/>
            <w:szCs w:val="28"/>
            <w:lang w:eastAsia="ru-RU"/>
          </w:rPr>
          <w:t>свидетельства</w:t>
        </w:r>
      </w:hyperlink>
      <w:r w:rsidRPr="00FA77F1">
        <w:rPr>
          <w:rFonts w:ascii="Times New Roman" w:hAnsi="Times New Roman"/>
          <w:bCs/>
          <w:sz w:val="28"/>
          <w:szCs w:val="28"/>
          <w:lang w:eastAsia="ru-RU"/>
        </w:rPr>
        <w:t xml:space="preserve"> о регистрации лица, совершающего операции с бензолом, параксилолом или </w:t>
      </w:r>
      <w:proofErr w:type="spellStart"/>
      <w:r w:rsidRPr="00FA77F1">
        <w:rPr>
          <w:rFonts w:ascii="Times New Roman" w:hAnsi="Times New Roman"/>
          <w:bCs/>
          <w:sz w:val="28"/>
          <w:szCs w:val="28"/>
          <w:lang w:eastAsia="ru-RU"/>
        </w:rPr>
        <w:t>ортоксилолом</w:t>
      </w:r>
      <w:proofErr w:type="spellEnd"/>
      <w:r w:rsidRPr="00FA77F1">
        <w:rPr>
          <w:rFonts w:ascii="Times New Roman" w:hAnsi="Times New Roman"/>
          <w:bCs/>
          <w:sz w:val="28"/>
          <w:szCs w:val="28"/>
          <w:lang w:eastAsia="ru-RU"/>
        </w:rPr>
        <w:t>;</w:t>
      </w:r>
    </w:p>
    <w:p w:rsidR="00FA77F1" w:rsidRPr="002F0AB7" w:rsidRDefault="00FA77F1" w:rsidP="00257C2B">
      <w:pPr>
        <w:autoSpaceDE w:val="0"/>
        <w:autoSpaceDN w:val="0"/>
        <w:adjustRightInd w:val="0"/>
        <w:spacing w:after="0" w:line="288" w:lineRule="auto"/>
        <w:ind w:firstLine="720"/>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hyperlink r:id="rId25" w:history="1">
        <w:r w:rsidRPr="00FA77F1">
          <w:rPr>
            <w:rFonts w:ascii="Times New Roman" w:hAnsi="Times New Roman"/>
            <w:bCs/>
            <w:sz w:val="28"/>
            <w:szCs w:val="28"/>
            <w:lang w:eastAsia="ru-RU"/>
          </w:rPr>
          <w:t>свидетельства</w:t>
        </w:r>
      </w:hyperlink>
      <w:r w:rsidRPr="00FA77F1">
        <w:rPr>
          <w:rFonts w:ascii="Times New Roman" w:hAnsi="Times New Roman"/>
          <w:bCs/>
          <w:sz w:val="28"/>
          <w:szCs w:val="28"/>
          <w:lang w:eastAsia="ru-RU"/>
        </w:rPr>
        <w:t xml:space="preserve"> о регистрации организации, совершающей операции со средними дистиллятами</w:t>
      </w:r>
      <w:r>
        <w:rPr>
          <w:rFonts w:ascii="Times New Roman" w:hAnsi="Times New Roman"/>
          <w:bCs/>
          <w:sz w:val="28"/>
          <w:szCs w:val="28"/>
          <w:lang w:eastAsia="ru-RU"/>
        </w:rPr>
        <w:t>.</w:t>
      </w:r>
    </w:p>
    <w:p w:rsidR="0060462B" w:rsidRPr="002F0AB7" w:rsidRDefault="005A7EC9"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3. О</w:t>
      </w:r>
      <w:r w:rsidR="0060462B" w:rsidRPr="002F0AB7">
        <w:rPr>
          <w:rFonts w:ascii="Times New Roman" w:hAnsi="Times New Roman"/>
          <w:bCs/>
          <w:sz w:val="28"/>
          <w:szCs w:val="28"/>
          <w:lang w:eastAsia="ru-RU"/>
        </w:rPr>
        <w:t>существляет:</w:t>
      </w:r>
    </w:p>
    <w:p w:rsidR="00B91A6A" w:rsidRPr="002F0AB7" w:rsidRDefault="0060462B" w:rsidP="00B91A6A">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w:t>
      </w:r>
      <w:hyperlink r:id="rId26" w:history="1">
        <w:r w:rsidRPr="002F0AB7">
          <w:rPr>
            <w:rFonts w:ascii="Times New Roman" w:hAnsi="Times New Roman"/>
            <w:bCs/>
            <w:sz w:val="28"/>
            <w:szCs w:val="28"/>
            <w:lang w:eastAsia="ru-RU"/>
          </w:rPr>
          <w:t>выдачу</w:t>
        </w:r>
      </w:hyperlink>
      <w:r w:rsidRPr="002F0AB7">
        <w:rPr>
          <w:rFonts w:ascii="Times New Roman" w:hAnsi="Times New Roman"/>
          <w:bCs/>
          <w:sz w:val="28"/>
          <w:szCs w:val="28"/>
          <w:lang w:eastAsia="ru-RU"/>
        </w:rPr>
        <w:t xml:space="preserve"> специальных марок для маркировки табака и табачных изделий, производимых на территории Российской Федерации;</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lastRenderedPageBreak/>
        <w:t xml:space="preserve">- федеральный государственный </w:t>
      </w:r>
      <w:hyperlink r:id="rId27" w:history="1">
        <w:r w:rsidRPr="002F0AB7">
          <w:rPr>
            <w:rFonts w:ascii="Times New Roman" w:hAnsi="Times New Roman"/>
            <w:bCs/>
            <w:sz w:val="28"/>
            <w:szCs w:val="28"/>
            <w:lang w:eastAsia="ru-RU"/>
          </w:rPr>
          <w:t>надзор</w:t>
        </w:r>
      </w:hyperlink>
      <w:r w:rsidRPr="002F0AB7">
        <w:rPr>
          <w:rFonts w:ascii="Times New Roman" w:hAnsi="Times New Roman"/>
          <w:bCs/>
          <w:sz w:val="28"/>
          <w:szCs w:val="28"/>
          <w:lang w:eastAsia="ru-RU"/>
        </w:rPr>
        <w:t xml:space="preserve"> в области организации и проведения азартных игр;</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государственный надзор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федеральный государственный надзор за проведением лотерей;</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аккредитацию филиалов, представительств иностранных юридических лиц (за исключением представительств ино</w:t>
      </w:r>
      <w:r w:rsidR="005A7EC9" w:rsidRPr="002F0AB7">
        <w:rPr>
          <w:rFonts w:ascii="Times New Roman" w:hAnsi="Times New Roman"/>
          <w:bCs/>
          <w:sz w:val="28"/>
          <w:szCs w:val="28"/>
          <w:lang w:eastAsia="ru-RU"/>
        </w:rPr>
        <w:t>странных кредитных организаций).</w:t>
      </w:r>
    </w:p>
    <w:p w:rsidR="0060462B" w:rsidRPr="002F0AB7" w:rsidRDefault="005A7EC9"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4. Р</w:t>
      </w:r>
      <w:r w:rsidR="0060462B" w:rsidRPr="002F0AB7">
        <w:rPr>
          <w:rFonts w:ascii="Times New Roman" w:hAnsi="Times New Roman"/>
          <w:bCs/>
          <w:sz w:val="28"/>
          <w:szCs w:val="28"/>
          <w:lang w:eastAsia="ru-RU"/>
        </w:rPr>
        <w:t xml:space="preserve">егистрирует в установленном порядке </w:t>
      </w:r>
      <w:hyperlink r:id="rId28" w:history="1">
        <w:r w:rsidR="0060462B" w:rsidRPr="002F0AB7">
          <w:rPr>
            <w:rFonts w:ascii="Times New Roman" w:hAnsi="Times New Roman"/>
            <w:bCs/>
            <w:sz w:val="28"/>
            <w:szCs w:val="28"/>
            <w:lang w:eastAsia="ru-RU"/>
          </w:rPr>
          <w:t>контрольно-кассовую технику</w:t>
        </w:r>
      </w:hyperlink>
      <w:r w:rsidR="0060462B" w:rsidRPr="002F0AB7">
        <w:rPr>
          <w:rFonts w:ascii="Times New Roman" w:hAnsi="Times New Roman"/>
          <w:bCs/>
          <w:sz w:val="28"/>
          <w:szCs w:val="28"/>
          <w:lang w:eastAsia="ru-RU"/>
        </w:rPr>
        <w:t xml:space="preserve">, используемую организациями и индивидуальными предпринимателями в соответствии с </w:t>
      </w:r>
      <w:hyperlink r:id="rId29" w:history="1">
        <w:r w:rsidR="0060462B" w:rsidRPr="002F0AB7">
          <w:rPr>
            <w:rFonts w:ascii="Times New Roman" w:hAnsi="Times New Roman"/>
            <w:bCs/>
            <w:sz w:val="28"/>
            <w:szCs w:val="28"/>
            <w:lang w:eastAsia="ru-RU"/>
          </w:rPr>
          <w:t>законодательством</w:t>
        </w:r>
      </w:hyperlink>
      <w:r w:rsidR="0060462B" w:rsidRPr="002F0AB7">
        <w:rPr>
          <w:rFonts w:ascii="Times New Roman" w:hAnsi="Times New Roman"/>
          <w:bCs/>
          <w:sz w:val="28"/>
          <w:szCs w:val="28"/>
          <w:lang w:eastAsia="ru-RU"/>
        </w:rPr>
        <w:t xml:space="preserve"> Российской Фед</w:t>
      </w:r>
      <w:r w:rsidRPr="002F0AB7">
        <w:rPr>
          <w:rFonts w:ascii="Times New Roman" w:hAnsi="Times New Roman"/>
          <w:bCs/>
          <w:sz w:val="28"/>
          <w:szCs w:val="28"/>
          <w:lang w:eastAsia="ru-RU"/>
        </w:rPr>
        <w:t>ерации.</w:t>
      </w:r>
    </w:p>
    <w:p w:rsidR="0060462B" w:rsidRPr="002F0AB7" w:rsidRDefault="005A7EC9"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5. В</w:t>
      </w:r>
      <w:r w:rsidR="0060462B" w:rsidRPr="002F0AB7">
        <w:rPr>
          <w:rFonts w:ascii="Times New Roman" w:hAnsi="Times New Roman"/>
          <w:bCs/>
          <w:sz w:val="28"/>
          <w:szCs w:val="28"/>
          <w:lang w:eastAsia="ru-RU"/>
        </w:rPr>
        <w:t>едет в установленном порядке:</w:t>
      </w:r>
    </w:p>
    <w:p w:rsidR="0060462B" w:rsidRPr="00FA77F1" w:rsidRDefault="0060462B" w:rsidP="00FA77F1">
      <w:pPr>
        <w:autoSpaceDE w:val="0"/>
        <w:autoSpaceDN w:val="0"/>
        <w:adjustRightInd w:val="0"/>
        <w:spacing w:after="0" w:line="240" w:lineRule="auto"/>
        <w:ind w:firstLine="540"/>
        <w:jc w:val="both"/>
        <w:rPr>
          <w:rFonts w:ascii="Times New Roman" w:hAnsi="Times New Roman"/>
          <w:sz w:val="28"/>
          <w:szCs w:val="28"/>
          <w:lang w:eastAsia="ru-RU"/>
        </w:rPr>
      </w:pPr>
      <w:r w:rsidRPr="002F0AB7">
        <w:rPr>
          <w:rFonts w:ascii="Times New Roman" w:hAnsi="Times New Roman"/>
          <w:bCs/>
          <w:sz w:val="28"/>
          <w:szCs w:val="28"/>
          <w:lang w:eastAsia="ru-RU"/>
        </w:rPr>
        <w:t>- </w:t>
      </w:r>
      <w:r w:rsidR="00FA77F1">
        <w:rPr>
          <w:rFonts w:ascii="Times New Roman" w:hAnsi="Times New Roman"/>
          <w:sz w:val="28"/>
          <w:szCs w:val="28"/>
          <w:lang w:eastAsia="ru-RU"/>
        </w:rPr>
        <w:t>учет организаций и физических лиц в целях проведения налогового контроля;</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Единый государственный </w:t>
      </w:r>
      <w:hyperlink r:id="rId30" w:history="1">
        <w:r w:rsidRPr="002F0AB7">
          <w:rPr>
            <w:rFonts w:ascii="Times New Roman" w:hAnsi="Times New Roman"/>
            <w:bCs/>
            <w:sz w:val="28"/>
            <w:szCs w:val="28"/>
            <w:lang w:eastAsia="ru-RU"/>
          </w:rPr>
          <w:t>реестр</w:t>
        </w:r>
      </w:hyperlink>
      <w:r w:rsidRPr="002F0AB7">
        <w:rPr>
          <w:rFonts w:ascii="Times New Roman" w:hAnsi="Times New Roman"/>
          <w:bCs/>
          <w:sz w:val="28"/>
          <w:szCs w:val="28"/>
          <w:lang w:eastAsia="ru-RU"/>
        </w:rPr>
        <w:t xml:space="preserve"> юридических лиц, Единый государственный </w:t>
      </w:r>
      <w:hyperlink r:id="rId31" w:history="1">
        <w:r w:rsidRPr="002F0AB7">
          <w:rPr>
            <w:rFonts w:ascii="Times New Roman" w:hAnsi="Times New Roman"/>
            <w:bCs/>
            <w:sz w:val="28"/>
            <w:szCs w:val="28"/>
            <w:lang w:eastAsia="ru-RU"/>
          </w:rPr>
          <w:t>реестр</w:t>
        </w:r>
      </w:hyperlink>
      <w:r w:rsidRPr="002F0AB7">
        <w:rPr>
          <w:rFonts w:ascii="Times New Roman" w:hAnsi="Times New Roman"/>
          <w:bCs/>
          <w:sz w:val="28"/>
          <w:szCs w:val="28"/>
          <w:lang w:eastAsia="ru-RU"/>
        </w:rPr>
        <w:t xml:space="preserve"> индивидуальных предпринимателей и Единый государственный </w:t>
      </w:r>
      <w:hyperlink r:id="rId32" w:history="1">
        <w:r w:rsidRPr="002F0AB7">
          <w:rPr>
            <w:rFonts w:ascii="Times New Roman" w:hAnsi="Times New Roman"/>
            <w:bCs/>
            <w:sz w:val="28"/>
            <w:szCs w:val="28"/>
            <w:lang w:eastAsia="ru-RU"/>
          </w:rPr>
          <w:t>реестр</w:t>
        </w:r>
      </w:hyperlink>
      <w:r w:rsidRPr="002F0AB7">
        <w:rPr>
          <w:rFonts w:ascii="Times New Roman" w:hAnsi="Times New Roman"/>
          <w:bCs/>
          <w:sz w:val="28"/>
          <w:szCs w:val="28"/>
          <w:lang w:eastAsia="ru-RU"/>
        </w:rPr>
        <w:t xml:space="preserve"> налогоплательщиков;</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реестр контрольно-кассовой техники;</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единый реестр лотерейных терминалов;</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реестр дисквалифицированных лиц;</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государственный реестр саморегулируемых организаций организаторов азартных игр в букмекерских конторах и государственный реестр саморегулируемых организаций организаторов азартных игр в тотализаторах;</w:t>
      </w:r>
    </w:p>
    <w:p w:rsidR="0060462B" w:rsidRPr="002F0AB7" w:rsidRDefault="0060462B" w:rsidP="00D67C8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государственный реестр аккредитованных филиалов, представительств иностранных юридических лиц;</w:t>
      </w:r>
    </w:p>
    <w:p w:rsidR="009A7664" w:rsidRPr="002F0AB7" w:rsidRDefault="009A7664" w:rsidP="009A7664">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Pr="002F0AB7">
        <w:rPr>
          <w:rFonts w:ascii="Times New Roman" w:hAnsi="Times New Roman"/>
          <w:sz w:val="28"/>
          <w:szCs w:val="28"/>
          <w:lang w:eastAsia="ru-RU"/>
        </w:rPr>
        <w:t>реестр фискальных накопителей;</w:t>
      </w:r>
    </w:p>
    <w:p w:rsidR="009A7664" w:rsidRPr="002F0AB7" w:rsidRDefault="009A7664" w:rsidP="002E5ADD">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2F0AB7">
        <w:rPr>
          <w:rFonts w:ascii="Times New Roman" w:hAnsi="Times New Roman"/>
          <w:bCs/>
          <w:sz w:val="28"/>
          <w:szCs w:val="28"/>
          <w:lang w:eastAsia="ru-RU"/>
        </w:rPr>
        <w:t xml:space="preserve">- </w:t>
      </w:r>
      <w:r w:rsidRPr="002F0AB7">
        <w:rPr>
          <w:rFonts w:ascii="Times New Roman" w:hAnsi="Times New Roman"/>
          <w:sz w:val="28"/>
          <w:szCs w:val="28"/>
          <w:lang w:eastAsia="ru-RU"/>
        </w:rPr>
        <w:t>реестр экспертных организаций;</w:t>
      </w:r>
    </w:p>
    <w:p w:rsidR="005A7EC9" w:rsidRPr="002F0AB7" w:rsidRDefault="00F92FBE"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sz w:val="28"/>
          <w:szCs w:val="28"/>
          <w:lang w:eastAsia="ru-RU"/>
        </w:rPr>
        <w:t>- Е</w:t>
      </w:r>
      <w:r w:rsidR="005A7EC9" w:rsidRPr="002F0AB7">
        <w:rPr>
          <w:rFonts w:ascii="Times New Roman" w:hAnsi="Times New Roman"/>
          <w:sz w:val="28"/>
          <w:szCs w:val="28"/>
          <w:lang w:eastAsia="ru-RU"/>
        </w:rPr>
        <w:t>диный реестр субъектов малого и среднего предпринимательства.</w:t>
      </w:r>
    </w:p>
    <w:p w:rsidR="0060462B" w:rsidRPr="002F0AB7" w:rsidRDefault="00F92FBE"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6. Б</w:t>
      </w:r>
      <w:r w:rsidR="0060462B" w:rsidRPr="002F0AB7">
        <w:rPr>
          <w:rFonts w:ascii="Times New Roman" w:hAnsi="Times New Roman"/>
          <w:bCs/>
          <w:sz w:val="28"/>
          <w:szCs w:val="28"/>
          <w:lang w:eastAsia="ru-RU"/>
        </w:rPr>
        <w:t>есплатно информирует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w:t>
      </w:r>
      <w:r w:rsidRPr="002F0AB7">
        <w:rPr>
          <w:rFonts w:ascii="Times New Roman" w:hAnsi="Times New Roman"/>
          <w:bCs/>
          <w:sz w:val="28"/>
          <w:szCs w:val="28"/>
          <w:lang w:eastAsia="ru-RU"/>
        </w:rPr>
        <w:t>азъясняет порядок их заполнения.</w:t>
      </w:r>
    </w:p>
    <w:p w:rsidR="0060462B" w:rsidRPr="002F0AB7" w:rsidRDefault="00F92FBE"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lastRenderedPageBreak/>
        <w:t>7. О</w:t>
      </w:r>
      <w:r w:rsidR="0060462B" w:rsidRPr="002F0AB7">
        <w:rPr>
          <w:rFonts w:ascii="Times New Roman" w:hAnsi="Times New Roman"/>
          <w:bCs/>
          <w:sz w:val="28"/>
          <w:szCs w:val="28"/>
          <w:lang w:eastAsia="ru-RU"/>
        </w:rPr>
        <w:t xml:space="preserve">существляет в установленном законодательством Российской Федерации </w:t>
      </w:r>
      <w:hyperlink r:id="rId33" w:history="1">
        <w:r w:rsidR="0060462B" w:rsidRPr="002F0AB7">
          <w:rPr>
            <w:rFonts w:ascii="Times New Roman" w:hAnsi="Times New Roman"/>
            <w:bCs/>
            <w:sz w:val="28"/>
            <w:szCs w:val="28"/>
            <w:lang w:eastAsia="ru-RU"/>
          </w:rPr>
          <w:t>порядке</w:t>
        </w:r>
      </w:hyperlink>
      <w:r w:rsidR="0060462B" w:rsidRPr="002F0AB7">
        <w:rPr>
          <w:rFonts w:ascii="Times New Roman" w:hAnsi="Times New Roman"/>
          <w:bCs/>
          <w:sz w:val="28"/>
          <w:szCs w:val="28"/>
          <w:lang w:eastAsia="ru-RU"/>
        </w:rPr>
        <w:t xml:space="preserve"> возврат или зачет излишне уплаченных или излишне взысканных сумм налогов и </w:t>
      </w:r>
      <w:r w:rsidRPr="002F0AB7">
        <w:rPr>
          <w:rFonts w:ascii="Times New Roman" w:hAnsi="Times New Roman"/>
          <w:bCs/>
          <w:sz w:val="28"/>
          <w:szCs w:val="28"/>
          <w:lang w:eastAsia="ru-RU"/>
        </w:rPr>
        <w:t>сборов, а также пеней и штрафов.</w:t>
      </w:r>
    </w:p>
    <w:p w:rsidR="00027004" w:rsidRPr="002F0AB7" w:rsidRDefault="00F92FBE" w:rsidP="007579E7">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8. П</w:t>
      </w:r>
      <w:r w:rsidR="0060462B" w:rsidRPr="002F0AB7">
        <w:rPr>
          <w:rFonts w:ascii="Times New Roman" w:hAnsi="Times New Roman"/>
          <w:bCs/>
          <w:sz w:val="28"/>
          <w:szCs w:val="28"/>
          <w:lang w:eastAsia="ru-RU"/>
        </w:rPr>
        <w:t xml:space="preserve">ринимает в установленном законодательством Российской Федерации </w:t>
      </w:r>
      <w:hyperlink r:id="rId34" w:history="1">
        <w:r w:rsidR="0060462B" w:rsidRPr="002F0AB7">
          <w:rPr>
            <w:rFonts w:ascii="Times New Roman" w:hAnsi="Times New Roman"/>
            <w:bCs/>
            <w:sz w:val="28"/>
            <w:szCs w:val="28"/>
            <w:lang w:eastAsia="ru-RU"/>
          </w:rPr>
          <w:t>порядке</w:t>
        </w:r>
      </w:hyperlink>
      <w:r w:rsidR="00027004" w:rsidRPr="002F0AB7">
        <w:rPr>
          <w:rFonts w:ascii="Times New Roman" w:hAnsi="Times New Roman"/>
          <w:bCs/>
          <w:sz w:val="28"/>
          <w:szCs w:val="28"/>
          <w:lang w:eastAsia="ru-RU"/>
        </w:rPr>
        <w:t>:</w:t>
      </w:r>
    </w:p>
    <w:p w:rsidR="00027004" w:rsidRPr="002F0AB7" w:rsidRDefault="00027004" w:rsidP="00027004">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w:t>
      </w:r>
      <w:r w:rsidR="0060462B" w:rsidRPr="002F0AB7">
        <w:rPr>
          <w:rFonts w:ascii="Times New Roman" w:hAnsi="Times New Roman"/>
          <w:bCs/>
          <w:sz w:val="28"/>
          <w:szCs w:val="28"/>
          <w:lang w:eastAsia="ru-RU"/>
        </w:rPr>
        <w:t xml:space="preserve"> решения об изменении сроков уплаты налогов, сборов и пеней;</w:t>
      </w:r>
    </w:p>
    <w:p w:rsidR="00027004" w:rsidRPr="002F0AB7" w:rsidRDefault="00027004" w:rsidP="00027004">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9A7664" w:rsidRPr="002F0AB7">
        <w:rPr>
          <w:rFonts w:ascii="Times New Roman" w:hAnsi="Times New Roman"/>
          <w:bCs/>
          <w:sz w:val="28"/>
          <w:szCs w:val="28"/>
          <w:lang w:eastAsia="ru-RU"/>
        </w:rPr>
        <w:t>акты о прекращении действия выданных ре</w:t>
      </w:r>
      <w:r w:rsidR="007579E7" w:rsidRPr="002F0AB7">
        <w:rPr>
          <w:rFonts w:ascii="Times New Roman" w:hAnsi="Times New Roman"/>
          <w:bCs/>
          <w:sz w:val="28"/>
          <w:szCs w:val="28"/>
          <w:lang w:eastAsia="ru-RU"/>
        </w:rPr>
        <w:t>зидентам в пределах полномочий</w:t>
      </w:r>
      <w:r w:rsidR="009A7664" w:rsidRPr="002F0AB7">
        <w:rPr>
          <w:rFonts w:ascii="Times New Roman" w:hAnsi="Times New Roman"/>
          <w:bCs/>
          <w:sz w:val="28"/>
          <w:szCs w:val="28"/>
          <w:lang w:eastAsia="ru-RU"/>
        </w:rPr>
        <w:t>, разрешений, за исключением разрешений, выданных Центральным банком Российской Федерации или его территориальным учреждением, в случаях, предусмотренных валютным законодательством Российской Федерации;</w:t>
      </w:r>
    </w:p>
    <w:p w:rsidR="002E5ADD" w:rsidRPr="002F0AB7" w:rsidRDefault="00027004"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9A7664" w:rsidRPr="002F0AB7">
        <w:rPr>
          <w:rFonts w:ascii="Times New Roman" w:hAnsi="Times New Roman"/>
          <w:bCs/>
          <w:sz w:val="28"/>
          <w:szCs w:val="28"/>
          <w:lang w:eastAsia="ru-RU"/>
        </w:rPr>
        <w:t>решения об аннулировании разрешения</w:t>
      </w:r>
      <w:r w:rsidR="00F92FBE" w:rsidRPr="002F0AB7">
        <w:rPr>
          <w:rFonts w:ascii="Times New Roman" w:hAnsi="Times New Roman"/>
          <w:bCs/>
          <w:sz w:val="28"/>
          <w:szCs w:val="28"/>
          <w:lang w:eastAsia="ru-RU"/>
        </w:rPr>
        <w:t xml:space="preserve"> на обработку фискальных данных.</w:t>
      </w:r>
    </w:p>
    <w:p w:rsidR="002E5ADD" w:rsidRPr="002F0AB7" w:rsidRDefault="00F92FBE"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9. У</w:t>
      </w:r>
      <w:r w:rsidR="002E5ADD" w:rsidRPr="002F0AB7">
        <w:rPr>
          <w:rFonts w:ascii="Times New Roman" w:hAnsi="Times New Roman"/>
          <w:bCs/>
          <w:sz w:val="28"/>
          <w:szCs w:val="28"/>
          <w:lang w:eastAsia="ru-RU"/>
        </w:rPr>
        <w:t>станавливает (утверждает):</w:t>
      </w:r>
    </w:p>
    <w:p w:rsidR="002E5ADD" w:rsidRPr="002F0AB7" w:rsidRDefault="002E5ADD"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формы налоговых уведомлений, требований об уплате налога, </w:t>
      </w:r>
      <w:hyperlink r:id="rId35" w:history="1">
        <w:r w:rsidRPr="002F0AB7">
          <w:rPr>
            <w:rFonts w:ascii="Times New Roman" w:hAnsi="Times New Roman"/>
            <w:bCs/>
            <w:sz w:val="28"/>
            <w:szCs w:val="28"/>
            <w:lang w:eastAsia="ru-RU"/>
          </w:rPr>
          <w:t>формы</w:t>
        </w:r>
      </w:hyperlink>
      <w:r w:rsidRPr="002F0AB7">
        <w:rPr>
          <w:rFonts w:ascii="Times New Roman" w:hAnsi="Times New Roman"/>
          <w:bCs/>
          <w:sz w:val="28"/>
          <w:szCs w:val="28"/>
          <w:lang w:eastAsia="ru-RU"/>
        </w:rPr>
        <w:t xml:space="preserve"> заявлений о постановке на учет и снятии с учета в налоговом органе, решений о проведении выездной налоговой проверки, </w:t>
      </w:r>
      <w:hyperlink r:id="rId36" w:history="1">
        <w:r w:rsidRPr="002F0AB7">
          <w:rPr>
            <w:rFonts w:ascii="Times New Roman" w:hAnsi="Times New Roman"/>
            <w:bCs/>
            <w:sz w:val="28"/>
            <w:szCs w:val="28"/>
            <w:lang w:eastAsia="ru-RU"/>
          </w:rPr>
          <w:t>форму</w:t>
        </w:r>
      </w:hyperlink>
      <w:r w:rsidRPr="002F0AB7">
        <w:rPr>
          <w:rFonts w:ascii="Times New Roman" w:hAnsi="Times New Roman"/>
          <w:bCs/>
          <w:sz w:val="28"/>
          <w:szCs w:val="28"/>
          <w:lang w:eastAsia="ru-RU"/>
        </w:rPr>
        <w:t xml:space="preserve"> и </w:t>
      </w:r>
      <w:hyperlink r:id="rId37" w:history="1">
        <w:r w:rsidRPr="002F0AB7">
          <w:rPr>
            <w:rFonts w:ascii="Times New Roman" w:hAnsi="Times New Roman"/>
            <w:bCs/>
            <w:sz w:val="28"/>
            <w:szCs w:val="28"/>
            <w:lang w:eastAsia="ru-RU"/>
          </w:rPr>
          <w:t>требования</w:t>
        </w:r>
      </w:hyperlink>
      <w:r w:rsidRPr="002F0AB7">
        <w:rPr>
          <w:rFonts w:ascii="Times New Roman" w:hAnsi="Times New Roman"/>
          <w:bCs/>
          <w:sz w:val="28"/>
          <w:szCs w:val="28"/>
          <w:lang w:eastAsia="ru-RU"/>
        </w:rPr>
        <w:t xml:space="preserve"> к составлению акта налоговой проверки; форму решения по результатам налоговой проверки, а также иные формы документов;</w:t>
      </w:r>
    </w:p>
    <w:p w:rsidR="002E5ADD" w:rsidRPr="002F0AB7" w:rsidRDefault="002E5ADD"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FB754D" w:rsidRPr="002F0AB7">
        <w:rPr>
          <w:rFonts w:ascii="Times New Roman" w:hAnsi="Times New Roman"/>
          <w:sz w:val="28"/>
          <w:szCs w:val="28"/>
          <w:lang w:eastAsia="ru-RU"/>
        </w:rPr>
        <w:t>форму заявления о соответствии модели контрольно-кассовой техники требованиям законодательства Российской Федерации о применении контрольно-кассовой техники и форму заявления о соответствии модели фискального накопителя требованиям законодательства Российской Федерации о применении контрольно-кассовой техники, а также порядок заполнения форм указанных документов и порядок направления и получения указанных документов на бумажном носителе;</w:t>
      </w:r>
    </w:p>
    <w:p w:rsidR="002E5ADD" w:rsidRPr="002F0AB7" w:rsidRDefault="002E5ADD"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FB754D" w:rsidRPr="002F0AB7">
        <w:rPr>
          <w:rFonts w:ascii="Times New Roman" w:hAnsi="Times New Roman"/>
          <w:sz w:val="28"/>
          <w:szCs w:val="28"/>
          <w:lang w:eastAsia="ru-RU"/>
        </w:rPr>
        <w:t>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порядок заполнения форм указанных документов и порядок направления и получения указанных документов на бумажном носителе;</w:t>
      </w:r>
    </w:p>
    <w:p w:rsidR="002E5ADD" w:rsidRPr="002F0AB7" w:rsidRDefault="002E5ADD"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FB754D" w:rsidRPr="002F0AB7">
        <w:rPr>
          <w:rFonts w:ascii="Times New Roman" w:hAnsi="Times New Roman"/>
          <w:sz w:val="28"/>
          <w:szCs w:val="28"/>
          <w:lang w:eastAsia="ru-RU"/>
        </w:rPr>
        <w:t xml:space="preserve">случаи, порядок и сроки предоставления в соответствии с законодательством Российской Федерации о применении контрольно-кассовой техники информации и документов в электронной форме организациями, индивидуальными предпринимателями, осуществляющими расчеты, и </w:t>
      </w:r>
      <w:r w:rsidR="00FB754D" w:rsidRPr="002F0AB7">
        <w:rPr>
          <w:rFonts w:ascii="Times New Roman" w:hAnsi="Times New Roman"/>
          <w:sz w:val="28"/>
          <w:szCs w:val="28"/>
          <w:lang w:eastAsia="ru-RU"/>
        </w:rPr>
        <w:lastRenderedPageBreak/>
        <w:t>пользователями в налоговые органы через кабинет контрольно-кассовой техники;</w:t>
      </w:r>
    </w:p>
    <w:p w:rsidR="002E5ADD" w:rsidRPr="002F0AB7" w:rsidRDefault="002E5ADD"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FB754D" w:rsidRPr="002F0AB7">
        <w:rPr>
          <w:rFonts w:ascii="Times New Roman" w:hAnsi="Times New Roman"/>
          <w:sz w:val="28"/>
          <w:szCs w:val="28"/>
          <w:lang w:eastAsia="ru-RU"/>
        </w:rPr>
        <w:t>методику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2E5ADD" w:rsidRPr="002F0AB7" w:rsidRDefault="002E5ADD"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FB754D" w:rsidRPr="002F0AB7">
        <w:rPr>
          <w:rFonts w:ascii="Times New Roman" w:hAnsi="Times New Roman"/>
          <w:sz w:val="28"/>
          <w:szCs w:val="28"/>
          <w:lang w:eastAsia="ru-RU"/>
        </w:rPr>
        <w:t>форматы фискальных документов, обязательных к использованию;</w:t>
      </w:r>
    </w:p>
    <w:p w:rsidR="002E5ADD" w:rsidRPr="002F0AB7" w:rsidRDefault="002E5ADD"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FB754D" w:rsidRPr="002F0AB7">
        <w:rPr>
          <w:rFonts w:ascii="Times New Roman" w:hAnsi="Times New Roman"/>
          <w:sz w:val="28"/>
          <w:szCs w:val="28"/>
          <w:lang w:eastAsia="ru-RU"/>
        </w:rPr>
        <w:t>перечень сведений и (или) документов, формы, форматы и порядок их предоставления оператором фискальных данных налоговым органам при проведении ими контроля и надзора;</w:t>
      </w:r>
    </w:p>
    <w:p w:rsidR="002E5ADD" w:rsidRPr="002F0AB7" w:rsidRDefault="002E5ADD" w:rsidP="002E5AD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FB754D" w:rsidRPr="002F0AB7">
        <w:rPr>
          <w:rFonts w:ascii="Times New Roman" w:hAnsi="Times New Roman"/>
          <w:sz w:val="28"/>
          <w:szCs w:val="28"/>
          <w:lang w:eastAsia="ru-RU"/>
        </w:rPr>
        <w:t>порядок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w:t>
      </w:r>
    </w:p>
    <w:p w:rsidR="002E5ADD" w:rsidRPr="002F0AB7" w:rsidRDefault="002E5ADD" w:rsidP="002F0AB7">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2F0AB7">
        <w:rPr>
          <w:rFonts w:ascii="Times New Roman" w:hAnsi="Times New Roman"/>
          <w:bCs/>
          <w:sz w:val="28"/>
          <w:szCs w:val="28"/>
          <w:lang w:eastAsia="ru-RU"/>
        </w:rPr>
        <w:t xml:space="preserve">- </w:t>
      </w:r>
      <w:r w:rsidR="00FB754D" w:rsidRPr="002F0AB7">
        <w:rPr>
          <w:rFonts w:ascii="Times New Roman" w:hAnsi="Times New Roman"/>
          <w:sz w:val="28"/>
          <w:szCs w:val="28"/>
          <w:lang w:eastAsia="ru-RU"/>
        </w:rPr>
        <w:t>порядок ведения кабинета контрольно-кассовой техники;</w:t>
      </w:r>
    </w:p>
    <w:p w:rsidR="00027004" w:rsidRPr="005E015B" w:rsidRDefault="002E5ADD" w:rsidP="002F0AB7">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2F0AB7">
        <w:rPr>
          <w:rFonts w:ascii="Times New Roman" w:hAnsi="Times New Roman"/>
          <w:bCs/>
          <w:sz w:val="28"/>
          <w:szCs w:val="28"/>
          <w:lang w:eastAsia="ru-RU"/>
        </w:rPr>
        <w:t xml:space="preserve">- </w:t>
      </w:r>
      <w:r w:rsidR="00027004" w:rsidRPr="002F0AB7">
        <w:rPr>
          <w:rFonts w:ascii="Times New Roman" w:hAnsi="Times New Roman"/>
          <w:bCs/>
          <w:sz w:val="28"/>
          <w:szCs w:val="28"/>
          <w:lang w:eastAsia="ru-RU"/>
        </w:rPr>
        <w:t>устанавливает</w:t>
      </w:r>
      <w:r w:rsidR="00027004" w:rsidRPr="002F0AB7">
        <w:rPr>
          <w:rFonts w:ascii="Times New Roman" w:hAnsi="Times New Roman"/>
          <w:sz w:val="28"/>
          <w:szCs w:val="28"/>
          <w:lang w:eastAsia="ru-RU"/>
        </w:rPr>
        <w:t xml:space="preserve"> </w:t>
      </w:r>
      <w:r w:rsidR="00FB754D" w:rsidRPr="002F0AB7">
        <w:rPr>
          <w:rFonts w:ascii="Times New Roman" w:hAnsi="Times New Roman"/>
          <w:sz w:val="28"/>
          <w:szCs w:val="28"/>
          <w:lang w:eastAsia="ru-RU"/>
        </w:rPr>
        <w:t xml:space="preserve">типовые дополнительные профессиональные программы в области </w:t>
      </w:r>
      <w:r w:rsidR="00FB754D" w:rsidRPr="005E015B">
        <w:rPr>
          <w:rFonts w:ascii="Times New Roman" w:hAnsi="Times New Roman"/>
          <w:sz w:val="28"/>
          <w:szCs w:val="28"/>
          <w:lang w:eastAsia="ru-RU"/>
        </w:rPr>
        <w:t xml:space="preserve">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w:t>
      </w:r>
      <w:r w:rsidR="002F0AB7" w:rsidRPr="005E015B">
        <w:rPr>
          <w:rFonts w:ascii="Times New Roman" w:hAnsi="Times New Roman"/>
          <w:sz w:val="28"/>
          <w:szCs w:val="28"/>
          <w:lang w:eastAsia="ru-RU"/>
        </w:rPr>
        <w:t>предъявляемым к ним требованиям;</w:t>
      </w:r>
    </w:p>
    <w:p w:rsidR="002F0AB7" w:rsidRPr="005E015B" w:rsidRDefault="002F0AB7" w:rsidP="002F0AB7">
      <w:pPr>
        <w:autoSpaceDE w:val="0"/>
        <w:autoSpaceDN w:val="0"/>
        <w:adjustRightInd w:val="0"/>
        <w:spacing w:after="0" w:line="288" w:lineRule="auto"/>
        <w:ind w:firstLine="540"/>
        <w:jc w:val="both"/>
        <w:rPr>
          <w:rFonts w:ascii="Times New Roman" w:eastAsiaTheme="minorHAnsi" w:hAnsi="Times New Roman"/>
          <w:bCs/>
          <w:sz w:val="28"/>
          <w:szCs w:val="28"/>
        </w:rPr>
      </w:pPr>
      <w:r w:rsidRPr="005E015B">
        <w:rPr>
          <w:b/>
          <w:szCs w:val="28"/>
        </w:rPr>
        <w:t xml:space="preserve">- </w:t>
      </w:r>
      <w:r w:rsidRPr="005E015B">
        <w:rPr>
          <w:rFonts w:ascii="Times New Roman" w:eastAsiaTheme="minorHAnsi" w:hAnsi="Times New Roman"/>
          <w:b/>
          <w:bCs/>
          <w:sz w:val="28"/>
          <w:szCs w:val="28"/>
        </w:rPr>
        <w:t xml:space="preserve"> </w:t>
      </w:r>
      <w:r w:rsidRPr="005E015B">
        <w:rPr>
          <w:rFonts w:ascii="Times New Roman" w:eastAsiaTheme="minorHAnsi" w:hAnsi="Times New Roman"/>
          <w:bCs/>
          <w:sz w:val="28"/>
          <w:szCs w:val="28"/>
        </w:rPr>
        <w:t>форму представления саморегулируемой организацией организаторов азартных игр в букмекерских конторах в Министерство спорта Российской Федерации и Федеральную налоговую службу перечня заключенных членами саморегулируемой организации организаторов азартных игр в букмекерских конторах соглашений об использовании символики и наименований спортивных мероприятий (по согласованию с Министерством спорта Российской Федерации);</w:t>
      </w:r>
    </w:p>
    <w:p w:rsidR="002F0AB7" w:rsidRPr="005E015B" w:rsidRDefault="002F0AB7" w:rsidP="002F0AB7">
      <w:pPr>
        <w:autoSpaceDE w:val="0"/>
        <w:autoSpaceDN w:val="0"/>
        <w:adjustRightInd w:val="0"/>
        <w:spacing w:after="0" w:line="288" w:lineRule="auto"/>
        <w:ind w:firstLine="540"/>
        <w:jc w:val="both"/>
        <w:rPr>
          <w:rFonts w:ascii="Times New Roman" w:eastAsiaTheme="minorHAnsi" w:hAnsi="Times New Roman"/>
          <w:bCs/>
          <w:sz w:val="28"/>
          <w:szCs w:val="28"/>
        </w:rPr>
      </w:pPr>
      <w:r w:rsidRPr="005E015B">
        <w:rPr>
          <w:rFonts w:ascii="Times New Roman" w:eastAsiaTheme="minorHAnsi" w:hAnsi="Times New Roman"/>
          <w:bCs/>
          <w:sz w:val="28"/>
          <w:szCs w:val="28"/>
        </w:rPr>
        <w:t>- форму представления саморегулируемой организацией организаторов азартных игр в букмекерских конторах в Министерство спорта Российской Федерации и Федеральную налоговую службу информации о принятых ставках в отношении спортивных мероприятий, организованных общероссийскими спортивными федерациями и профессиональными спортивными лигами, а также о выплаченных выигрышах (по согласованию с Министерством спорта Российской Федерации);</w:t>
      </w:r>
    </w:p>
    <w:p w:rsidR="002F0AB7" w:rsidRPr="005E015B" w:rsidRDefault="002F0AB7" w:rsidP="002F0AB7">
      <w:pPr>
        <w:autoSpaceDE w:val="0"/>
        <w:autoSpaceDN w:val="0"/>
        <w:adjustRightInd w:val="0"/>
        <w:spacing w:after="0" w:line="288" w:lineRule="auto"/>
        <w:ind w:firstLine="540"/>
        <w:jc w:val="both"/>
        <w:rPr>
          <w:rFonts w:ascii="Times New Roman" w:eastAsiaTheme="minorHAnsi" w:hAnsi="Times New Roman"/>
          <w:bCs/>
          <w:sz w:val="28"/>
          <w:szCs w:val="28"/>
        </w:rPr>
      </w:pPr>
      <w:r w:rsidRPr="005E015B">
        <w:rPr>
          <w:rFonts w:ascii="Times New Roman" w:eastAsiaTheme="minorHAnsi" w:hAnsi="Times New Roman"/>
          <w:bCs/>
          <w:sz w:val="28"/>
          <w:szCs w:val="28"/>
        </w:rPr>
        <w:t>- форму представления саморегулируемой организацией организаторов азартных игр в букмекерских конторах в Министерство спорта Российской Федерации и Федеральную налоговую службу информации об объеме подлежащих уплате и фактически уплаченных сумм целевых отчислений (по согласованию с Министерством спорта Российской Федерации);</w:t>
      </w:r>
    </w:p>
    <w:p w:rsidR="002F0AB7" w:rsidRPr="008A4B9D" w:rsidRDefault="002F0AB7" w:rsidP="008A4B9D">
      <w:pPr>
        <w:autoSpaceDE w:val="0"/>
        <w:autoSpaceDN w:val="0"/>
        <w:adjustRightInd w:val="0"/>
        <w:spacing w:after="0" w:line="288" w:lineRule="auto"/>
        <w:ind w:firstLine="540"/>
        <w:jc w:val="both"/>
        <w:rPr>
          <w:rFonts w:ascii="Times New Roman" w:eastAsiaTheme="minorHAnsi" w:hAnsi="Times New Roman"/>
          <w:bCs/>
          <w:sz w:val="28"/>
          <w:szCs w:val="28"/>
        </w:rPr>
      </w:pPr>
      <w:r w:rsidRPr="005E015B">
        <w:rPr>
          <w:rFonts w:ascii="Times New Roman" w:eastAsiaTheme="minorHAnsi" w:hAnsi="Times New Roman"/>
          <w:bCs/>
          <w:sz w:val="28"/>
          <w:szCs w:val="28"/>
        </w:rPr>
        <w:lastRenderedPageBreak/>
        <w:t>- порядок уведомления Федеральной налоговой службой саморегулируемой организации организаторов азартных игр в букмекерских конторах о выявленных нарушениях организатором азартных игр в букмекерской конторе требований, установленных статьей 6.2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w:t>
      </w:r>
      <w:r w:rsidR="008A4B9D">
        <w:rPr>
          <w:rFonts w:ascii="Times New Roman" w:eastAsiaTheme="minorHAnsi" w:hAnsi="Times New Roman"/>
          <w:bCs/>
          <w:sz w:val="28"/>
          <w:szCs w:val="28"/>
        </w:rPr>
        <w:t>ные акты Российской Федерации».</w:t>
      </w:r>
    </w:p>
    <w:p w:rsidR="00027004" w:rsidRPr="002F0AB7" w:rsidRDefault="002E5ADD" w:rsidP="00FA0FA3">
      <w:pPr>
        <w:autoSpaceDE w:val="0"/>
        <w:autoSpaceDN w:val="0"/>
        <w:adjustRightInd w:val="0"/>
        <w:spacing w:after="0" w:line="288" w:lineRule="auto"/>
        <w:ind w:firstLine="709"/>
        <w:jc w:val="both"/>
        <w:rPr>
          <w:rFonts w:ascii="Times New Roman" w:hAnsi="Times New Roman"/>
          <w:bCs/>
          <w:sz w:val="28"/>
          <w:szCs w:val="28"/>
          <w:lang w:eastAsia="ru-RU"/>
        </w:rPr>
      </w:pPr>
      <w:r w:rsidRPr="002F0AB7">
        <w:rPr>
          <w:rFonts w:ascii="Times New Roman" w:hAnsi="Times New Roman"/>
          <w:bCs/>
          <w:sz w:val="28"/>
          <w:szCs w:val="28"/>
          <w:lang w:eastAsia="ru-RU"/>
        </w:rPr>
        <w:t>10</w:t>
      </w:r>
      <w:r w:rsidR="003D68A6" w:rsidRPr="002F0AB7">
        <w:rPr>
          <w:rFonts w:ascii="Times New Roman" w:hAnsi="Times New Roman"/>
          <w:bCs/>
          <w:sz w:val="28"/>
          <w:szCs w:val="28"/>
          <w:lang w:eastAsia="ru-RU"/>
        </w:rPr>
        <w:t>. Р</w:t>
      </w:r>
      <w:r w:rsidR="0060462B" w:rsidRPr="002F0AB7">
        <w:rPr>
          <w:rFonts w:ascii="Times New Roman" w:hAnsi="Times New Roman"/>
          <w:bCs/>
          <w:sz w:val="28"/>
          <w:szCs w:val="28"/>
          <w:lang w:eastAsia="ru-RU"/>
        </w:rPr>
        <w:t>азрабатывает формы и порядок заполнения расчетов по налогам, формы налоговых деклараций и иные документы в случаях, установленных законодательством Российской Федерации, и направляет их для утверждения в Министерств</w:t>
      </w:r>
      <w:r w:rsidR="003D68A6" w:rsidRPr="002F0AB7">
        <w:rPr>
          <w:rFonts w:ascii="Times New Roman" w:hAnsi="Times New Roman"/>
          <w:bCs/>
          <w:sz w:val="28"/>
          <w:szCs w:val="28"/>
          <w:lang w:eastAsia="ru-RU"/>
        </w:rPr>
        <w:t>о финансов Российской Федерации.</w:t>
      </w:r>
    </w:p>
    <w:p w:rsidR="00027004" w:rsidRPr="002F0AB7" w:rsidRDefault="002E5ADD" w:rsidP="00FA0FA3">
      <w:pPr>
        <w:autoSpaceDE w:val="0"/>
        <w:autoSpaceDN w:val="0"/>
        <w:adjustRightInd w:val="0"/>
        <w:spacing w:after="0" w:line="288" w:lineRule="auto"/>
        <w:ind w:firstLine="709"/>
        <w:jc w:val="both"/>
        <w:rPr>
          <w:rFonts w:ascii="Times New Roman" w:hAnsi="Times New Roman"/>
          <w:bCs/>
          <w:sz w:val="28"/>
          <w:szCs w:val="28"/>
          <w:lang w:eastAsia="ru-RU"/>
        </w:rPr>
      </w:pPr>
      <w:r w:rsidRPr="002F0AB7">
        <w:rPr>
          <w:rFonts w:ascii="Times New Roman" w:hAnsi="Times New Roman"/>
          <w:bCs/>
          <w:sz w:val="28"/>
          <w:szCs w:val="28"/>
          <w:lang w:eastAsia="ru-RU"/>
        </w:rPr>
        <w:t>11</w:t>
      </w:r>
      <w:r w:rsidR="00027004" w:rsidRPr="002F0AB7">
        <w:rPr>
          <w:rFonts w:ascii="Times New Roman" w:hAnsi="Times New Roman"/>
          <w:bCs/>
          <w:sz w:val="28"/>
          <w:szCs w:val="28"/>
          <w:lang w:eastAsia="ru-RU"/>
        </w:rPr>
        <w:t xml:space="preserve">. </w:t>
      </w:r>
      <w:hyperlink r:id="rId38" w:history="1">
        <w:r w:rsidR="003D68A6" w:rsidRPr="002F0AB7">
          <w:rPr>
            <w:rFonts w:ascii="Times New Roman" w:hAnsi="Times New Roman"/>
            <w:bCs/>
            <w:sz w:val="28"/>
            <w:szCs w:val="28"/>
            <w:lang w:eastAsia="ru-RU"/>
          </w:rPr>
          <w:t>П</w:t>
        </w:r>
        <w:r w:rsidR="0060462B" w:rsidRPr="002F0AB7">
          <w:rPr>
            <w:rFonts w:ascii="Times New Roman" w:hAnsi="Times New Roman"/>
            <w:bCs/>
            <w:sz w:val="28"/>
            <w:szCs w:val="28"/>
            <w:lang w:eastAsia="ru-RU"/>
          </w:rPr>
          <w:t>редставляет</w:t>
        </w:r>
      </w:hyperlink>
      <w:r w:rsidR="0060462B" w:rsidRPr="002F0AB7">
        <w:rPr>
          <w:rFonts w:ascii="Times New Roman" w:hAnsi="Times New Roman"/>
          <w:bCs/>
          <w:sz w:val="28"/>
          <w:szCs w:val="28"/>
          <w:lang w:eastAsia="ru-RU"/>
        </w:rPr>
        <w:t xml:space="preserve"> в соответствии с </w:t>
      </w:r>
      <w:hyperlink r:id="rId39" w:history="1">
        <w:r w:rsidR="0060462B" w:rsidRPr="002F0AB7">
          <w:rPr>
            <w:rFonts w:ascii="Times New Roman" w:hAnsi="Times New Roman"/>
            <w:bCs/>
            <w:sz w:val="28"/>
            <w:szCs w:val="28"/>
            <w:lang w:eastAsia="ru-RU"/>
          </w:rPr>
          <w:t>законодательством</w:t>
        </w:r>
      </w:hyperlink>
      <w:r w:rsidR="0060462B" w:rsidRPr="002F0AB7">
        <w:rPr>
          <w:rFonts w:ascii="Times New Roman" w:hAnsi="Times New Roman"/>
          <w:bCs/>
          <w:sz w:val="28"/>
          <w:szCs w:val="28"/>
          <w:lang w:eastAsia="ru-RU"/>
        </w:rPr>
        <w:t xml:space="preserve"> Российской Федерации о несостоятельности (банкротстве) интересы Российской Федерации по обязательным платежам </w:t>
      </w:r>
      <w:r w:rsidR="003D68A6" w:rsidRPr="002F0AB7">
        <w:rPr>
          <w:rFonts w:ascii="Times New Roman" w:hAnsi="Times New Roman"/>
          <w:bCs/>
          <w:sz w:val="28"/>
          <w:szCs w:val="28"/>
          <w:lang w:eastAsia="ru-RU"/>
        </w:rPr>
        <w:t>и (или) денежным обязательствам.</w:t>
      </w:r>
    </w:p>
    <w:p w:rsidR="0060462B" w:rsidRPr="002F0AB7" w:rsidRDefault="008A4B9D"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Pr>
          <w:rFonts w:ascii="Times New Roman" w:hAnsi="Times New Roman"/>
          <w:bCs/>
          <w:sz w:val="28"/>
          <w:szCs w:val="28"/>
          <w:lang w:eastAsia="ru-RU"/>
        </w:rPr>
        <w:t>12</w:t>
      </w:r>
      <w:r w:rsidR="003D68A6" w:rsidRPr="002F0AB7">
        <w:rPr>
          <w:rFonts w:ascii="Times New Roman" w:hAnsi="Times New Roman"/>
          <w:bCs/>
          <w:sz w:val="28"/>
          <w:szCs w:val="28"/>
          <w:lang w:eastAsia="ru-RU"/>
        </w:rPr>
        <w:t>. В</w:t>
      </w:r>
      <w:r w:rsidR="0060462B" w:rsidRPr="002F0AB7">
        <w:rPr>
          <w:rFonts w:ascii="Times New Roman" w:hAnsi="Times New Roman"/>
          <w:bCs/>
          <w:sz w:val="28"/>
          <w:szCs w:val="28"/>
          <w:lang w:eastAsia="ru-RU"/>
        </w:rPr>
        <w:t>заимодействует в установленном порядке с органами государственной власти иностранных государств и международными организациями в у</w:t>
      </w:r>
      <w:r w:rsidR="003D68A6" w:rsidRPr="002F0AB7">
        <w:rPr>
          <w:rFonts w:ascii="Times New Roman" w:hAnsi="Times New Roman"/>
          <w:bCs/>
          <w:sz w:val="28"/>
          <w:szCs w:val="28"/>
          <w:lang w:eastAsia="ru-RU"/>
        </w:rPr>
        <w:t>становленной сфере деятельности.</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16"/>
          <w:szCs w:val="16"/>
          <w:lang w:eastAsia="ru-RU"/>
        </w:rPr>
      </w:pPr>
    </w:p>
    <w:p w:rsidR="0060462B" w:rsidRPr="0089178C" w:rsidRDefault="0060462B" w:rsidP="008A7993">
      <w:pPr>
        <w:pStyle w:val="a6"/>
        <w:spacing w:line="288" w:lineRule="auto"/>
        <w:ind w:left="0" w:firstLine="708"/>
        <w:rPr>
          <w:b/>
          <w:szCs w:val="28"/>
        </w:rPr>
      </w:pPr>
      <w:r w:rsidRPr="0089178C">
        <w:rPr>
          <w:b/>
          <w:szCs w:val="28"/>
        </w:rPr>
        <w:t>в) наименования и реквизиты нормативных правовых актов, регламентирующих порядок исполнения функций</w:t>
      </w:r>
      <w:r w:rsidR="00291516" w:rsidRPr="0089178C">
        <w:rPr>
          <w:b/>
          <w:szCs w:val="28"/>
        </w:rPr>
        <w:t xml:space="preserve"> </w:t>
      </w:r>
    </w:p>
    <w:p w:rsidR="0060462B" w:rsidRPr="0089178C" w:rsidRDefault="0060462B" w:rsidP="008A7993">
      <w:pPr>
        <w:autoSpaceDE w:val="0"/>
        <w:autoSpaceDN w:val="0"/>
        <w:adjustRightInd w:val="0"/>
        <w:spacing w:after="0" w:line="288" w:lineRule="auto"/>
        <w:jc w:val="both"/>
        <w:outlineLvl w:val="1"/>
        <w:rPr>
          <w:rFonts w:ascii="Times New Roman" w:hAnsi="Times New Roman"/>
          <w:bCs/>
          <w:sz w:val="16"/>
          <w:szCs w:val="16"/>
          <w:lang w:eastAsia="ru-RU"/>
        </w:rPr>
      </w:pPr>
    </w:p>
    <w:p w:rsidR="00022293" w:rsidRDefault="00022293" w:rsidP="00022293">
      <w:pPr>
        <w:pStyle w:val="a6"/>
        <w:spacing w:line="288" w:lineRule="auto"/>
        <w:ind w:left="0" w:firstLine="708"/>
        <w:rPr>
          <w:bCs/>
          <w:szCs w:val="28"/>
        </w:rPr>
      </w:pPr>
      <w:r>
        <w:rPr>
          <w:bCs/>
          <w:szCs w:val="28"/>
        </w:rPr>
        <w:t>О</w:t>
      </w:r>
      <w:r w:rsidRPr="0089178C">
        <w:rPr>
          <w:bCs/>
          <w:szCs w:val="28"/>
        </w:rPr>
        <w:t>сновным</w:t>
      </w:r>
      <w:r>
        <w:rPr>
          <w:bCs/>
          <w:szCs w:val="28"/>
        </w:rPr>
        <w:t>и</w:t>
      </w:r>
      <w:r w:rsidRPr="0089178C">
        <w:rPr>
          <w:bCs/>
          <w:szCs w:val="28"/>
        </w:rPr>
        <w:t xml:space="preserve"> нормативно-правовым</w:t>
      </w:r>
      <w:r>
        <w:rPr>
          <w:bCs/>
          <w:szCs w:val="28"/>
        </w:rPr>
        <w:t>и</w:t>
      </w:r>
      <w:r w:rsidRPr="0089178C">
        <w:rPr>
          <w:bCs/>
          <w:szCs w:val="28"/>
        </w:rPr>
        <w:t xml:space="preserve"> актам</w:t>
      </w:r>
      <w:r>
        <w:rPr>
          <w:bCs/>
          <w:szCs w:val="28"/>
        </w:rPr>
        <w:t>и</w:t>
      </w:r>
      <w:r w:rsidRPr="0089178C">
        <w:rPr>
          <w:bCs/>
          <w:szCs w:val="28"/>
        </w:rPr>
        <w:t xml:space="preserve">, </w:t>
      </w:r>
      <w:r>
        <w:rPr>
          <w:bCs/>
          <w:szCs w:val="28"/>
        </w:rPr>
        <w:t>регламентирующими</w:t>
      </w:r>
      <w:r w:rsidRPr="00022293">
        <w:rPr>
          <w:bCs/>
          <w:szCs w:val="28"/>
        </w:rPr>
        <w:t xml:space="preserve"> порядок исполнения </w:t>
      </w:r>
      <w:r w:rsidRPr="0089178C">
        <w:rPr>
          <w:bCs/>
          <w:szCs w:val="28"/>
        </w:rPr>
        <w:t>контрольно-надз</w:t>
      </w:r>
      <w:r>
        <w:rPr>
          <w:bCs/>
          <w:szCs w:val="28"/>
        </w:rPr>
        <w:t>орных</w:t>
      </w:r>
      <w:r w:rsidRPr="00022293">
        <w:rPr>
          <w:bCs/>
          <w:szCs w:val="28"/>
        </w:rPr>
        <w:t xml:space="preserve"> функций</w:t>
      </w:r>
      <w:r>
        <w:rPr>
          <w:bCs/>
          <w:szCs w:val="28"/>
        </w:rPr>
        <w:t>,</w:t>
      </w:r>
      <w:r w:rsidRPr="00022293">
        <w:rPr>
          <w:bCs/>
          <w:szCs w:val="28"/>
        </w:rPr>
        <w:t xml:space="preserve"> </w:t>
      </w:r>
      <w:r>
        <w:rPr>
          <w:bCs/>
          <w:szCs w:val="28"/>
        </w:rPr>
        <w:t>являются:</w:t>
      </w:r>
    </w:p>
    <w:p w:rsidR="00022293" w:rsidRDefault="00022293" w:rsidP="00022293">
      <w:pPr>
        <w:pStyle w:val="a6"/>
        <w:spacing w:line="288" w:lineRule="auto"/>
        <w:ind w:left="0" w:firstLine="708"/>
        <w:rPr>
          <w:bCs/>
          <w:szCs w:val="28"/>
        </w:rPr>
      </w:pPr>
      <w:r>
        <w:rPr>
          <w:bCs/>
          <w:szCs w:val="28"/>
        </w:rPr>
        <w:t xml:space="preserve">- </w:t>
      </w:r>
      <w:r w:rsidRPr="00022293">
        <w:rPr>
          <w:bCs/>
          <w:szCs w:val="28"/>
        </w:rPr>
        <w:t>Конституция Российской Федерации;</w:t>
      </w:r>
    </w:p>
    <w:p w:rsidR="00022293" w:rsidRDefault="00022293" w:rsidP="00022293">
      <w:pPr>
        <w:pStyle w:val="a6"/>
        <w:spacing w:line="288" w:lineRule="auto"/>
        <w:ind w:left="0" w:firstLine="708"/>
        <w:rPr>
          <w:bCs/>
          <w:szCs w:val="28"/>
        </w:rPr>
      </w:pPr>
      <w:r>
        <w:rPr>
          <w:bCs/>
          <w:szCs w:val="28"/>
        </w:rPr>
        <w:t>- федеральные конституционные</w:t>
      </w:r>
      <w:r w:rsidRPr="0089178C">
        <w:rPr>
          <w:bCs/>
          <w:szCs w:val="28"/>
        </w:rPr>
        <w:t xml:space="preserve"> </w:t>
      </w:r>
      <w:r>
        <w:rPr>
          <w:bCs/>
          <w:szCs w:val="28"/>
        </w:rPr>
        <w:t>законы;</w:t>
      </w:r>
    </w:p>
    <w:p w:rsidR="00022293" w:rsidRDefault="00022293" w:rsidP="00022293">
      <w:pPr>
        <w:pStyle w:val="a6"/>
        <w:spacing w:line="288" w:lineRule="auto"/>
        <w:ind w:left="0" w:firstLine="708"/>
      </w:pPr>
      <w:r>
        <w:rPr>
          <w:bCs/>
          <w:szCs w:val="28"/>
        </w:rPr>
        <w:t>- Налоговый</w:t>
      </w:r>
      <w:r w:rsidRPr="0089178C">
        <w:rPr>
          <w:bCs/>
          <w:szCs w:val="28"/>
        </w:rPr>
        <w:t xml:space="preserve"> </w:t>
      </w:r>
      <w:r>
        <w:t>кодекс Российской Федерации;</w:t>
      </w:r>
    </w:p>
    <w:p w:rsidR="00F46219" w:rsidRPr="00F46219" w:rsidRDefault="00F46219" w:rsidP="00F46219">
      <w:pPr>
        <w:pStyle w:val="a6"/>
        <w:spacing w:line="288" w:lineRule="auto"/>
        <w:ind w:left="0" w:firstLine="708"/>
        <w:rPr>
          <w:bCs/>
          <w:szCs w:val="28"/>
        </w:rPr>
      </w:pPr>
      <w:r>
        <w:rPr>
          <w:bCs/>
          <w:szCs w:val="28"/>
        </w:rPr>
        <w:t>- Закон</w:t>
      </w:r>
      <w:r w:rsidRPr="0089178C">
        <w:rPr>
          <w:bCs/>
          <w:szCs w:val="28"/>
        </w:rPr>
        <w:t xml:space="preserve"> Российской Федерации от 21.03.1991</w:t>
      </w:r>
      <w:r>
        <w:rPr>
          <w:bCs/>
          <w:szCs w:val="28"/>
        </w:rPr>
        <w:t xml:space="preserve"> </w:t>
      </w:r>
      <w:r w:rsidRPr="0089178C">
        <w:rPr>
          <w:bCs/>
          <w:szCs w:val="28"/>
        </w:rPr>
        <w:t>№ 943-1 «О налоговых органах Российской Федерации»</w:t>
      </w:r>
      <w:r>
        <w:rPr>
          <w:bCs/>
          <w:szCs w:val="28"/>
        </w:rPr>
        <w:t>;</w:t>
      </w:r>
    </w:p>
    <w:p w:rsidR="00F46219" w:rsidRDefault="00F46219" w:rsidP="00F46219">
      <w:pPr>
        <w:pStyle w:val="a6"/>
        <w:spacing w:line="288" w:lineRule="auto"/>
        <w:ind w:left="0" w:firstLine="708"/>
        <w:rPr>
          <w:bCs/>
          <w:szCs w:val="28"/>
        </w:rPr>
      </w:pPr>
      <w:r>
        <w:t xml:space="preserve">- др. </w:t>
      </w:r>
      <w:r>
        <w:rPr>
          <w:bCs/>
          <w:szCs w:val="28"/>
        </w:rPr>
        <w:t>федеральные законы</w:t>
      </w:r>
      <w:r w:rsidRPr="0089178C">
        <w:rPr>
          <w:bCs/>
          <w:szCs w:val="28"/>
        </w:rPr>
        <w:t xml:space="preserve">, </w:t>
      </w:r>
      <w:r>
        <w:rPr>
          <w:bCs/>
          <w:szCs w:val="28"/>
        </w:rPr>
        <w:t>законодательные</w:t>
      </w:r>
      <w:r w:rsidRPr="0089178C">
        <w:rPr>
          <w:bCs/>
          <w:szCs w:val="28"/>
        </w:rPr>
        <w:t xml:space="preserve"> </w:t>
      </w:r>
      <w:r>
        <w:rPr>
          <w:bCs/>
          <w:szCs w:val="28"/>
        </w:rPr>
        <w:t>и нормативно-правовые</w:t>
      </w:r>
      <w:r w:rsidRPr="0089178C">
        <w:rPr>
          <w:bCs/>
          <w:szCs w:val="28"/>
        </w:rPr>
        <w:t xml:space="preserve"> </w:t>
      </w:r>
      <w:r>
        <w:rPr>
          <w:bCs/>
          <w:szCs w:val="28"/>
        </w:rPr>
        <w:t>акты.</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Кроме того, к основным нормативно-правовым актам, в соответствии с которыми налоговые органы осуществляют контрольно-надзорные функции, относятся:</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Федеральный закон от 10.12.2003 № 173-ФЗ «О валютном регулировании и валютном контроле»;</w:t>
      </w:r>
    </w:p>
    <w:p w:rsidR="003020DD" w:rsidRPr="0089178C" w:rsidRDefault="0060462B" w:rsidP="00FA0FA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 Федеральный закон от 22.05.2003 № 54-ФЗ «О применении контрольно-кассовой техники при осуществлении наличных денежных расчетов и (или) расчетов с использованием </w:t>
      </w:r>
      <w:r w:rsidR="00C62250" w:rsidRPr="0089178C">
        <w:rPr>
          <w:rFonts w:ascii="Times New Roman" w:hAnsi="Times New Roman"/>
          <w:bCs/>
          <w:sz w:val="28"/>
          <w:szCs w:val="28"/>
          <w:lang w:eastAsia="ru-RU"/>
        </w:rPr>
        <w:t>электронных средств платежа</w:t>
      </w:r>
      <w:r w:rsidRPr="0089178C">
        <w:rPr>
          <w:rFonts w:ascii="Times New Roman" w:hAnsi="Times New Roman"/>
          <w:bCs/>
          <w:sz w:val="28"/>
          <w:szCs w:val="28"/>
          <w:lang w:eastAsia="ru-RU"/>
        </w:rPr>
        <w:t>»;</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lastRenderedPageBreak/>
        <w:t>- Федеральный закон от 27.06.2011 № 161-ФЗ «О национальной платежной системе»;</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Федеральный закон от 27.06.2011 № 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Федеральный закон от 03.06.2009 № 103-ФЗ «О деятельности по приему платежей физических лиц, осуществляемой платежными агентами»;</w:t>
      </w:r>
    </w:p>
    <w:p w:rsidR="00A246FC" w:rsidRPr="0089178C" w:rsidRDefault="0060462B" w:rsidP="00A246FC">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246FC" w:rsidRPr="0089178C">
        <w:rPr>
          <w:rFonts w:ascii="Times New Roman" w:hAnsi="Times New Roman"/>
          <w:bCs/>
          <w:sz w:val="28"/>
          <w:szCs w:val="28"/>
          <w:lang w:eastAsia="ru-RU"/>
        </w:rPr>
        <w:t>;</w:t>
      </w:r>
    </w:p>
    <w:p w:rsidR="0060462B" w:rsidRPr="0089178C" w:rsidRDefault="00FA0FA3" w:rsidP="00A246FC">
      <w:pPr>
        <w:autoSpaceDE w:val="0"/>
        <w:autoSpaceDN w:val="0"/>
        <w:adjustRightInd w:val="0"/>
        <w:spacing w:after="0" w:line="288" w:lineRule="auto"/>
        <w:ind w:firstLine="720"/>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 </w:t>
      </w:r>
      <w:r w:rsidR="00A246FC" w:rsidRPr="0089178C">
        <w:rPr>
          <w:rFonts w:ascii="Times New Roman" w:hAnsi="Times New Roman"/>
          <w:bCs/>
          <w:sz w:val="28"/>
          <w:szCs w:val="28"/>
          <w:lang w:eastAsia="ru-RU"/>
        </w:rPr>
        <w:t>Федеральный</w:t>
      </w:r>
      <w:r w:rsidR="00F90629" w:rsidRPr="0089178C">
        <w:rPr>
          <w:rFonts w:ascii="Times New Roman" w:hAnsi="Times New Roman"/>
          <w:bCs/>
          <w:sz w:val="28"/>
          <w:szCs w:val="28"/>
          <w:lang w:eastAsia="ru-RU"/>
        </w:rPr>
        <w:t xml:space="preserve"> закон</w:t>
      </w:r>
      <w:r w:rsidR="0060462B" w:rsidRPr="0089178C">
        <w:rPr>
          <w:rFonts w:ascii="Times New Roman" w:hAnsi="Times New Roman"/>
          <w:bCs/>
          <w:sz w:val="28"/>
          <w:szCs w:val="28"/>
          <w:lang w:eastAsia="ru-RU"/>
        </w:rPr>
        <w:t xml:space="preserve"> от 04.05.2011 № 99-ФЗ </w:t>
      </w:r>
      <w:r w:rsidR="0060462B" w:rsidRPr="0089178C">
        <w:rPr>
          <w:rFonts w:ascii="Times New Roman" w:hAnsi="Times New Roman"/>
          <w:bCs/>
          <w:sz w:val="28"/>
          <w:szCs w:val="28"/>
          <w:lang w:eastAsia="ru-RU"/>
        </w:rPr>
        <w:br/>
        <w:t>«О лицензировании отдельных видов деятельности»;</w:t>
      </w:r>
    </w:p>
    <w:p w:rsidR="0060462B" w:rsidRDefault="0060462B" w:rsidP="00DA22C1">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Федеральный закон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2F0AB7" w:rsidRPr="004D1273" w:rsidRDefault="002F0AB7" w:rsidP="002F0AB7">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4D1273">
        <w:rPr>
          <w:rFonts w:ascii="Times New Roman" w:hAnsi="Times New Roman"/>
          <w:bCs/>
          <w:sz w:val="28"/>
          <w:szCs w:val="28"/>
          <w:lang w:eastAsia="ru-RU"/>
        </w:rPr>
        <w:t>- Федеральный закон от 11.11.2003 № 138-ФЗ «О лотереях»;</w:t>
      </w:r>
    </w:p>
    <w:p w:rsidR="002F0AB7" w:rsidRPr="0089178C" w:rsidRDefault="002F0AB7" w:rsidP="00A07B0B">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4D1273">
        <w:rPr>
          <w:rFonts w:ascii="Times New Roman" w:hAnsi="Times New Roman"/>
          <w:bCs/>
          <w:sz w:val="28"/>
          <w:szCs w:val="28"/>
          <w:lang w:eastAsia="ru-RU"/>
        </w:rPr>
        <w:t>- Федеральный закон от 07.08.2001 № 115-ФЗ «О противодействии легализации (отмыванию) доходов, полученных преступным путем, и финансированию терроризма»;</w:t>
      </w:r>
    </w:p>
    <w:p w:rsidR="0060462B" w:rsidRPr="0089178C" w:rsidRDefault="0060462B" w:rsidP="00DA22C1">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постановление Правительства Российской Федерации от 06.05.2008 № 359 «О порядке осуществления наличных денежных расчетов и (или) расчетов с использованием платежных карт без применения контрольно-кассовой техники»;</w:t>
      </w:r>
    </w:p>
    <w:p w:rsidR="0060462B" w:rsidRPr="0089178C" w:rsidRDefault="0060462B" w:rsidP="00DA22C1">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0462B" w:rsidRPr="0089178C" w:rsidRDefault="0060462B" w:rsidP="00DA22C1">
      <w:pPr>
        <w:pStyle w:val="ConsPlusNormal"/>
        <w:spacing w:line="288" w:lineRule="auto"/>
        <w:jc w:val="both"/>
        <w:rPr>
          <w:rFonts w:ascii="Times New Roman" w:hAnsi="Times New Roman"/>
          <w:bCs/>
          <w:sz w:val="28"/>
          <w:szCs w:val="28"/>
        </w:rPr>
      </w:pPr>
      <w:r w:rsidRPr="0089178C">
        <w:rPr>
          <w:rFonts w:ascii="Times New Roman" w:hAnsi="Times New Roman"/>
          <w:bCs/>
          <w:sz w:val="28"/>
          <w:szCs w:val="28"/>
        </w:rPr>
        <w:t>- </w:t>
      </w:r>
      <w:r w:rsidRPr="0089178C">
        <w:rPr>
          <w:rFonts w:ascii="Times New Roman" w:hAnsi="Times New Roman"/>
          <w:sz w:val="28"/>
          <w:szCs w:val="28"/>
        </w:rPr>
        <w:t>постановление Правительства Российской Федерации от 24.09.2012      № 965</w:t>
      </w:r>
      <w:r w:rsidRPr="0089178C">
        <w:rPr>
          <w:rFonts w:ascii="Times New Roman" w:hAnsi="Times New Roman"/>
          <w:bCs/>
          <w:sz w:val="28"/>
          <w:szCs w:val="28"/>
        </w:rPr>
        <w:t xml:space="preserve"> «</w:t>
      </w:r>
      <w:r w:rsidRPr="0089178C">
        <w:rPr>
          <w:rFonts w:ascii="Times New Roman" w:hAnsi="Times New Roman" w:cs="Times New Roman"/>
          <w:sz w:val="28"/>
          <w:szCs w:val="28"/>
        </w:rPr>
        <w:t>О лицензировании деятельности по производству и реализации защищенной от подделок полиграфической продукции</w:t>
      </w:r>
      <w:r w:rsidRPr="0089178C">
        <w:rPr>
          <w:rFonts w:ascii="Times New Roman" w:hAnsi="Times New Roman"/>
          <w:bCs/>
          <w:sz w:val="28"/>
          <w:szCs w:val="28"/>
        </w:rPr>
        <w:t>»;</w:t>
      </w:r>
    </w:p>
    <w:p w:rsidR="0060462B" w:rsidRPr="0089178C" w:rsidRDefault="0060462B" w:rsidP="00DA22C1">
      <w:pPr>
        <w:pStyle w:val="ConsPlusNormal"/>
        <w:spacing w:line="288" w:lineRule="auto"/>
        <w:jc w:val="both"/>
        <w:rPr>
          <w:rFonts w:ascii="Times New Roman" w:hAnsi="Times New Roman"/>
          <w:bCs/>
          <w:sz w:val="28"/>
          <w:szCs w:val="28"/>
        </w:rPr>
      </w:pPr>
      <w:r w:rsidRPr="0089178C">
        <w:rPr>
          <w:rFonts w:ascii="Times New Roman" w:hAnsi="Times New Roman" w:cs="Times New Roman"/>
          <w:sz w:val="28"/>
          <w:szCs w:val="28"/>
        </w:rPr>
        <w:t xml:space="preserve">- </w:t>
      </w:r>
      <w:r w:rsidRPr="0089178C">
        <w:rPr>
          <w:rFonts w:ascii="Times New Roman" w:hAnsi="Times New Roman"/>
          <w:sz w:val="28"/>
          <w:szCs w:val="28"/>
        </w:rPr>
        <w:t>постановление Правительства Российской Федерации от 26.12.2011      № 1130 «</w:t>
      </w:r>
      <w:r w:rsidRPr="0089178C">
        <w:rPr>
          <w:rFonts w:ascii="Times New Roman" w:hAnsi="Times New Roman" w:cs="Times New Roman"/>
          <w:sz w:val="28"/>
          <w:szCs w:val="28"/>
        </w:rPr>
        <w:t>О лицензировании деятельности по организации и проведению азартных игр в букмекерских конторах и тотализаторах</w:t>
      </w:r>
      <w:r w:rsidRPr="0089178C">
        <w:rPr>
          <w:rFonts w:ascii="Times New Roman" w:hAnsi="Times New Roman"/>
          <w:sz w:val="28"/>
          <w:szCs w:val="28"/>
        </w:rPr>
        <w:t>»;</w:t>
      </w:r>
    </w:p>
    <w:p w:rsidR="0060462B" w:rsidRPr="0089178C" w:rsidRDefault="0060462B" w:rsidP="00DA22C1">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 постановление Правительства Российской Федерации от 23.08.2007 № 540 «О составе и порядке представления организатором азартных игр </w:t>
      </w:r>
      <w:r w:rsidRPr="0089178C">
        <w:rPr>
          <w:rFonts w:ascii="Times New Roman" w:hAnsi="Times New Roman"/>
          <w:bCs/>
          <w:sz w:val="28"/>
          <w:szCs w:val="28"/>
          <w:lang w:eastAsia="ru-RU"/>
        </w:rPr>
        <w:lastRenderedPageBreak/>
        <w:t>сведений, необходимых для осуществления контроля за соблюдением требований законодательства о государственном регулировании деятельности по организации и проведению азартных игр»;</w:t>
      </w:r>
    </w:p>
    <w:p w:rsidR="0060462B" w:rsidRPr="0089178C" w:rsidRDefault="0060462B" w:rsidP="00C6225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постановление Правительства Российской Федерации от 11.09.2012 № 913 «Об утверждении Положения о федеральном государственном надзоре за проведением лотерей»;</w:t>
      </w:r>
    </w:p>
    <w:p w:rsidR="0060462B" w:rsidRPr="0089178C" w:rsidRDefault="0060462B" w:rsidP="00C6225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постановление Правительства Российской Федерации от 04.02.2013 № 75 «О</w:t>
      </w:r>
      <w:r w:rsidRPr="0089178C">
        <w:rPr>
          <w:rFonts w:ascii="Times New Roman" w:hAnsi="Times New Roman"/>
          <w:sz w:val="28"/>
          <w:szCs w:val="28"/>
          <w:lang w:eastAsia="ru-RU"/>
        </w:rPr>
        <w:t>б утверждении Положения о государственном надзоре в области организации и проведения азартных игр»;</w:t>
      </w:r>
    </w:p>
    <w:p w:rsidR="003020DD" w:rsidRPr="0089178C" w:rsidRDefault="003020DD" w:rsidP="00FA0FA3">
      <w:pPr>
        <w:autoSpaceDE w:val="0"/>
        <w:autoSpaceDN w:val="0"/>
        <w:adjustRightInd w:val="0"/>
        <w:spacing w:after="0" w:line="288" w:lineRule="auto"/>
        <w:ind w:firstLine="709"/>
        <w:jc w:val="both"/>
        <w:rPr>
          <w:rFonts w:ascii="Times New Roman" w:hAnsi="Times New Roman"/>
          <w:sz w:val="28"/>
          <w:szCs w:val="28"/>
        </w:rPr>
      </w:pPr>
      <w:r w:rsidRPr="0089178C">
        <w:rPr>
          <w:rFonts w:ascii="Times New Roman" w:hAnsi="Times New Roman"/>
          <w:sz w:val="28"/>
          <w:szCs w:val="28"/>
        </w:rPr>
        <w:t>- постановление Правительства Российской Федерации от 28.12.2005 №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3020DD" w:rsidRPr="0089178C" w:rsidRDefault="003020DD" w:rsidP="00FA0FA3">
      <w:pPr>
        <w:autoSpaceDE w:val="0"/>
        <w:autoSpaceDN w:val="0"/>
        <w:adjustRightInd w:val="0"/>
        <w:spacing w:after="0" w:line="288" w:lineRule="auto"/>
        <w:ind w:firstLine="709"/>
        <w:jc w:val="both"/>
        <w:rPr>
          <w:rFonts w:ascii="Times New Roman" w:hAnsi="Times New Roman"/>
          <w:sz w:val="28"/>
          <w:szCs w:val="28"/>
        </w:rPr>
      </w:pPr>
      <w:r w:rsidRPr="0089178C">
        <w:rPr>
          <w:rFonts w:ascii="Times New Roman" w:hAnsi="Times New Roman"/>
          <w:sz w:val="28"/>
          <w:szCs w:val="28"/>
        </w:rPr>
        <w:t>- постановление Правительства Российской Федерации от 12.12.2015 №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3020DD" w:rsidRPr="0089178C" w:rsidRDefault="003020DD" w:rsidP="00E94D72">
      <w:pPr>
        <w:autoSpaceDE w:val="0"/>
        <w:autoSpaceDN w:val="0"/>
        <w:adjustRightInd w:val="0"/>
        <w:spacing w:after="0" w:line="288" w:lineRule="auto"/>
        <w:ind w:firstLine="709"/>
        <w:jc w:val="both"/>
        <w:rPr>
          <w:rFonts w:ascii="Times New Roman" w:hAnsi="Times New Roman"/>
          <w:sz w:val="28"/>
          <w:szCs w:val="28"/>
        </w:rPr>
      </w:pPr>
      <w:r w:rsidRPr="0089178C">
        <w:rPr>
          <w:rFonts w:ascii="Times New Roman" w:hAnsi="Times New Roman"/>
          <w:sz w:val="28"/>
          <w:szCs w:val="28"/>
        </w:rPr>
        <w:t>- постановление Правительства Российской Федерации от 17.02.2007 №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3020DD" w:rsidRPr="0089178C" w:rsidRDefault="003020DD" w:rsidP="00E94D72">
      <w:pPr>
        <w:autoSpaceDE w:val="0"/>
        <w:autoSpaceDN w:val="0"/>
        <w:adjustRightInd w:val="0"/>
        <w:spacing w:after="0" w:line="288" w:lineRule="auto"/>
        <w:ind w:firstLine="709"/>
        <w:jc w:val="both"/>
        <w:rPr>
          <w:rFonts w:ascii="Times New Roman" w:hAnsi="Times New Roman"/>
          <w:sz w:val="28"/>
          <w:szCs w:val="28"/>
        </w:rPr>
      </w:pPr>
      <w:r w:rsidRPr="0089178C">
        <w:rPr>
          <w:rFonts w:ascii="Times New Roman" w:hAnsi="Times New Roman"/>
          <w:sz w:val="28"/>
          <w:szCs w:val="28"/>
        </w:rPr>
        <w:t>- приказ Минфина России от 04.10.2011 № 123н «Об утверждении Административного регламента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w:t>
      </w:r>
    </w:p>
    <w:p w:rsidR="003020DD" w:rsidRPr="0089178C" w:rsidRDefault="003020DD" w:rsidP="00C6225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нормативные правовые акты Министерства финансов Российской Федерации (в том числе административные регламенты исполнения ФНС России государственных у</w:t>
      </w:r>
      <w:r w:rsidR="00B633F7">
        <w:rPr>
          <w:rFonts w:ascii="Times New Roman" w:hAnsi="Times New Roman"/>
          <w:bCs/>
          <w:sz w:val="28"/>
          <w:szCs w:val="28"/>
          <w:lang w:eastAsia="ru-RU"/>
        </w:rPr>
        <w:t>слуг и государственных функций).</w:t>
      </w:r>
    </w:p>
    <w:p w:rsidR="009C02BB" w:rsidRPr="004D1273" w:rsidRDefault="00B633F7" w:rsidP="009C02BB">
      <w:pPr>
        <w:pStyle w:val="a6"/>
        <w:spacing w:line="288" w:lineRule="auto"/>
        <w:ind w:left="0" w:firstLine="709"/>
        <w:rPr>
          <w:szCs w:val="28"/>
        </w:rPr>
      </w:pPr>
      <w:r>
        <w:rPr>
          <w:szCs w:val="28"/>
        </w:rPr>
        <w:t xml:space="preserve">В </w:t>
      </w:r>
      <w:r w:rsidR="004D1273" w:rsidRPr="004D1273">
        <w:rPr>
          <w:szCs w:val="28"/>
        </w:rPr>
        <w:t xml:space="preserve">рамках перехода на новый порядок применения контрольно-кассовой техники, </w:t>
      </w:r>
      <w:r>
        <w:rPr>
          <w:szCs w:val="28"/>
        </w:rPr>
        <w:t xml:space="preserve">приняты </w:t>
      </w:r>
      <w:r w:rsidR="009C02BB" w:rsidRPr="004D1273">
        <w:rPr>
          <w:szCs w:val="28"/>
        </w:rPr>
        <w:t xml:space="preserve">следующие федеральные законы: </w:t>
      </w:r>
    </w:p>
    <w:p w:rsidR="009C02BB" w:rsidRPr="004D1273" w:rsidRDefault="009C02BB" w:rsidP="009C02BB">
      <w:pPr>
        <w:pStyle w:val="a6"/>
        <w:spacing w:line="288" w:lineRule="auto"/>
        <w:ind w:left="0" w:firstLine="709"/>
        <w:rPr>
          <w:szCs w:val="28"/>
        </w:rPr>
      </w:pPr>
      <w:r w:rsidRPr="004D1273">
        <w:rPr>
          <w:szCs w:val="28"/>
        </w:rPr>
        <w:t xml:space="preserve">- </w:t>
      </w:r>
      <w:r w:rsidR="00B633F7" w:rsidRPr="0089178C">
        <w:rPr>
          <w:bCs/>
          <w:szCs w:val="28"/>
        </w:rPr>
        <w:t xml:space="preserve">Федеральный закон </w:t>
      </w:r>
      <w:r w:rsidRPr="004D1273">
        <w:rPr>
          <w:szCs w:val="28"/>
        </w:rPr>
        <w:t xml:space="preserve">от 27.11.2017 № 337-ФЗ «О внесении изменений в статью 7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w:t>
      </w:r>
      <w:r w:rsidRPr="004D1273">
        <w:rPr>
          <w:szCs w:val="28"/>
        </w:rPr>
        <w:lastRenderedPageBreak/>
        <w:t>отдельные законодательные акты Российской Федерации</w:t>
      </w:r>
      <w:r w:rsidR="00B633F7">
        <w:rPr>
          <w:szCs w:val="28"/>
        </w:rPr>
        <w:t xml:space="preserve"> </w:t>
      </w:r>
      <w:r w:rsidRPr="004D1273">
        <w:rPr>
          <w:szCs w:val="28"/>
        </w:rPr>
        <w:t>в части продления срока перехода на новый порядок применения контрольно-кассовой техники;</w:t>
      </w:r>
    </w:p>
    <w:p w:rsidR="009C02BB" w:rsidRPr="004D1273" w:rsidRDefault="009C02BB" w:rsidP="009C02BB">
      <w:pPr>
        <w:pStyle w:val="a6"/>
        <w:spacing w:line="288" w:lineRule="auto"/>
        <w:ind w:left="0" w:firstLine="709"/>
        <w:rPr>
          <w:szCs w:val="28"/>
        </w:rPr>
      </w:pPr>
      <w:r w:rsidRPr="004D1273">
        <w:rPr>
          <w:szCs w:val="28"/>
        </w:rPr>
        <w:t xml:space="preserve">- </w:t>
      </w:r>
      <w:r w:rsidR="00B633F7" w:rsidRPr="0089178C">
        <w:rPr>
          <w:bCs/>
          <w:szCs w:val="28"/>
        </w:rPr>
        <w:t xml:space="preserve">Федеральный закон </w:t>
      </w:r>
      <w:r w:rsidRPr="004D1273">
        <w:rPr>
          <w:szCs w:val="28"/>
        </w:rPr>
        <w:t xml:space="preserve">от 27.11.2017 № 349-ФЗ «О внесении изменений в часть вторую Налогового кодекса Российской Федерации», </w:t>
      </w:r>
      <w:r w:rsidR="00B633F7">
        <w:rPr>
          <w:szCs w:val="28"/>
        </w:rPr>
        <w:t xml:space="preserve">в части </w:t>
      </w:r>
      <w:r w:rsidRPr="004D1273">
        <w:rPr>
          <w:szCs w:val="28"/>
        </w:rPr>
        <w:t>установления налогового вычета на приобретение контрольно-кассовой техники индивидуальными предпринимателями, применяющими, систему налогообложения в виде единого налога на вмененный доход для отдельных видов деятельности и патентную систему налогообложения.</w:t>
      </w:r>
    </w:p>
    <w:p w:rsidR="009C02BB" w:rsidRPr="004D1273" w:rsidRDefault="00B633F7" w:rsidP="009C02BB">
      <w:pPr>
        <w:pStyle w:val="a6"/>
        <w:spacing w:line="288" w:lineRule="auto"/>
        <w:ind w:left="0" w:firstLine="709"/>
        <w:rPr>
          <w:szCs w:val="28"/>
        </w:rPr>
      </w:pPr>
      <w:r>
        <w:rPr>
          <w:szCs w:val="28"/>
        </w:rPr>
        <w:t xml:space="preserve">Также </w:t>
      </w:r>
      <w:r w:rsidR="009C02BB" w:rsidRPr="004D1273">
        <w:rPr>
          <w:szCs w:val="28"/>
        </w:rPr>
        <w:t>Правительством Российской Федерации принят ряд подзаконных нормативных правовых актов:</w:t>
      </w:r>
    </w:p>
    <w:p w:rsidR="009C02BB" w:rsidRPr="004D1273" w:rsidRDefault="009C02BB" w:rsidP="009C02BB">
      <w:pPr>
        <w:pStyle w:val="a6"/>
        <w:spacing w:line="288" w:lineRule="auto"/>
        <w:ind w:left="0" w:firstLine="709"/>
        <w:rPr>
          <w:szCs w:val="28"/>
        </w:rPr>
      </w:pPr>
      <w:r w:rsidRPr="004D1273">
        <w:rPr>
          <w:szCs w:val="28"/>
        </w:rPr>
        <w:t xml:space="preserve">- постановление </w:t>
      </w:r>
      <w:r w:rsidR="00A07B0B">
        <w:rPr>
          <w:szCs w:val="28"/>
        </w:rPr>
        <w:t xml:space="preserve">Правительства </w:t>
      </w:r>
      <w:r w:rsidR="00B633F7" w:rsidRPr="004D1273">
        <w:rPr>
          <w:szCs w:val="28"/>
        </w:rPr>
        <w:t xml:space="preserve">Российской Федерации </w:t>
      </w:r>
      <w:r w:rsidRPr="004D1273">
        <w:rPr>
          <w:szCs w:val="28"/>
        </w:rPr>
        <w:t>от 15.03.2017 № 296 «Об утверждении Правил выдачи и учета документов, подтверждающих факт осуществления расчетов в отдаленных или труднодоступных местностях между организацией или индивидуальным предпринимателем и покупателем (клиентом) без применения контрольно-кассовой техники»;</w:t>
      </w:r>
    </w:p>
    <w:p w:rsidR="00E94D72" w:rsidRDefault="009C02BB" w:rsidP="004D1273">
      <w:pPr>
        <w:pStyle w:val="a6"/>
        <w:spacing w:line="288" w:lineRule="auto"/>
        <w:ind w:left="0" w:firstLine="709"/>
        <w:rPr>
          <w:szCs w:val="28"/>
        </w:rPr>
      </w:pPr>
      <w:r w:rsidRPr="004D1273">
        <w:rPr>
          <w:szCs w:val="28"/>
        </w:rPr>
        <w:t>- постановление</w:t>
      </w:r>
      <w:r w:rsidR="00B633F7" w:rsidRPr="00B633F7">
        <w:rPr>
          <w:szCs w:val="28"/>
        </w:rPr>
        <w:t xml:space="preserve"> </w:t>
      </w:r>
      <w:r w:rsidR="00A07B0B">
        <w:rPr>
          <w:szCs w:val="28"/>
        </w:rPr>
        <w:t>Правительства</w:t>
      </w:r>
      <w:r w:rsidR="00B633F7" w:rsidRPr="004D1273">
        <w:rPr>
          <w:szCs w:val="28"/>
        </w:rPr>
        <w:t xml:space="preserve"> Российской Федерации</w:t>
      </w:r>
      <w:r w:rsidRPr="004D1273">
        <w:rPr>
          <w:szCs w:val="28"/>
        </w:rPr>
        <w:t xml:space="preserve"> от 25.01.2017 № 70 «Об основаниях использования фискального накопителя, срок действия ключа фискального признака которого составляет не менее 13 месяцев».</w:t>
      </w:r>
    </w:p>
    <w:p w:rsidR="00B633F7" w:rsidRPr="004D1273" w:rsidRDefault="00B633F7" w:rsidP="004D1273">
      <w:pPr>
        <w:pStyle w:val="a6"/>
        <w:spacing w:line="288" w:lineRule="auto"/>
        <w:ind w:left="0" w:firstLine="709"/>
        <w:rPr>
          <w:szCs w:val="28"/>
        </w:rPr>
      </w:pPr>
    </w:p>
    <w:p w:rsidR="0060462B" w:rsidRPr="0089178C" w:rsidRDefault="0060462B" w:rsidP="008A7993">
      <w:pPr>
        <w:pStyle w:val="a6"/>
        <w:spacing w:line="288" w:lineRule="auto"/>
        <w:ind w:left="0" w:firstLine="708"/>
        <w:rPr>
          <w:b/>
          <w:szCs w:val="28"/>
        </w:rPr>
      </w:pPr>
      <w:r w:rsidRPr="0089178C">
        <w:rPr>
          <w:b/>
          <w:szCs w:val="28"/>
        </w:rPr>
        <w:t>г) 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порядке и формах такого взаимодействия</w:t>
      </w:r>
      <w:r w:rsidR="00DA5CEB" w:rsidRPr="0089178C">
        <w:rPr>
          <w:b/>
          <w:szCs w:val="28"/>
        </w:rPr>
        <w:t xml:space="preserve"> </w:t>
      </w:r>
    </w:p>
    <w:p w:rsidR="0060462B" w:rsidRPr="0089178C" w:rsidRDefault="0060462B" w:rsidP="008A7993">
      <w:pPr>
        <w:pStyle w:val="a6"/>
        <w:spacing w:line="288" w:lineRule="auto"/>
        <w:ind w:left="0"/>
        <w:rPr>
          <w:sz w:val="16"/>
          <w:szCs w:val="16"/>
        </w:rPr>
      </w:pPr>
    </w:p>
    <w:p w:rsidR="003845C6" w:rsidRPr="0089178C" w:rsidRDefault="0060462B" w:rsidP="00E94D72">
      <w:pPr>
        <w:autoSpaceDE w:val="0"/>
        <w:autoSpaceDN w:val="0"/>
        <w:adjustRightInd w:val="0"/>
        <w:spacing w:after="12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ФНС России в рамках осуществления функций в установленной сфере деятельности, в том числе в области государственного контроля (надзора), заключено более </w:t>
      </w:r>
      <w:r w:rsidRPr="0089178C">
        <w:rPr>
          <w:rFonts w:ascii="Times New Roman" w:hAnsi="Times New Roman"/>
          <w:b/>
          <w:bCs/>
          <w:sz w:val="28"/>
          <w:szCs w:val="28"/>
          <w:lang w:eastAsia="ru-RU"/>
        </w:rPr>
        <w:t>70 соглашений</w:t>
      </w:r>
      <w:r w:rsidRPr="0089178C">
        <w:rPr>
          <w:rFonts w:ascii="Times New Roman" w:hAnsi="Times New Roman"/>
          <w:bCs/>
          <w:sz w:val="28"/>
          <w:szCs w:val="28"/>
          <w:lang w:eastAsia="ru-RU"/>
        </w:rPr>
        <w:t xml:space="preserve"> о взаимодействии с федеральными органами исполнительной власти. Такие соглашения заключены, в частности, с МВД России, Банком России, ФТС России, ФСБ России, Следственным комитетом Российской Федерации, Генеральной прокуратурой Российской Федерации, </w:t>
      </w:r>
      <w:proofErr w:type="spellStart"/>
      <w:r w:rsidRPr="0089178C">
        <w:rPr>
          <w:rFonts w:ascii="Times New Roman" w:hAnsi="Times New Roman"/>
          <w:bCs/>
          <w:sz w:val="28"/>
          <w:szCs w:val="28"/>
          <w:lang w:eastAsia="ru-RU"/>
        </w:rPr>
        <w:t>Росфинмониторингом</w:t>
      </w:r>
      <w:proofErr w:type="spellEnd"/>
      <w:r w:rsidRPr="0089178C">
        <w:rPr>
          <w:rFonts w:ascii="Times New Roman" w:hAnsi="Times New Roman"/>
          <w:bCs/>
          <w:sz w:val="28"/>
          <w:szCs w:val="28"/>
          <w:lang w:eastAsia="ru-RU"/>
        </w:rPr>
        <w:t xml:space="preserve">, Росстатом, </w:t>
      </w:r>
      <w:proofErr w:type="spellStart"/>
      <w:r w:rsidRPr="0089178C">
        <w:rPr>
          <w:rFonts w:ascii="Times New Roman" w:hAnsi="Times New Roman"/>
          <w:bCs/>
          <w:sz w:val="28"/>
          <w:szCs w:val="28"/>
          <w:lang w:eastAsia="ru-RU"/>
        </w:rPr>
        <w:t>Росстрахнадзором</w:t>
      </w:r>
      <w:proofErr w:type="spellEnd"/>
      <w:r w:rsidRPr="0089178C">
        <w:rPr>
          <w:rFonts w:ascii="Times New Roman" w:hAnsi="Times New Roman"/>
          <w:bCs/>
          <w:sz w:val="28"/>
          <w:szCs w:val="28"/>
          <w:lang w:eastAsia="ru-RU"/>
        </w:rPr>
        <w:t xml:space="preserve">, </w:t>
      </w:r>
      <w:proofErr w:type="spellStart"/>
      <w:r w:rsidRPr="0089178C">
        <w:rPr>
          <w:rFonts w:ascii="Times New Roman" w:hAnsi="Times New Roman"/>
          <w:bCs/>
          <w:sz w:val="28"/>
          <w:szCs w:val="28"/>
          <w:lang w:eastAsia="ru-RU"/>
        </w:rPr>
        <w:t>Росприроднадзором</w:t>
      </w:r>
      <w:proofErr w:type="spellEnd"/>
      <w:r w:rsidRPr="0089178C">
        <w:rPr>
          <w:rFonts w:ascii="Times New Roman" w:hAnsi="Times New Roman"/>
          <w:bCs/>
          <w:sz w:val="28"/>
          <w:szCs w:val="28"/>
          <w:lang w:eastAsia="ru-RU"/>
        </w:rPr>
        <w:t xml:space="preserve">, </w:t>
      </w:r>
      <w:proofErr w:type="spellStart"/>
      <w:r w:rsidRPr="0089178C">
        <w:rPr>
          <w:rFonts w:ascii="Times New Roman" w:hAnsi="Times New Roman"/>
          <w:bCs/>
          <w:sz w:val="28"/>
          <w:szCs w:val="28"/>
          <w:lang w:eastAsia="ru-RU"/>
        </w:rPr>
        <w:t>Ростехнадзором</w:t>
      </w:r>
      <w:proofErr w:type="spellEnd"/>
      <w:r w:rsidRPr="0089178C">
        <w:rPr>
          <w:rFonts w:ascii="Times New Roman" w:hAnsi="Times New Roman"/>
          <w:bCs/>
          <w:sz w:val="28"/>
          <w:szCs w:val="28"/>
          <w:lang w:eastAsia="ru-RU"/>
        </w:rPr>
        <w:t xml:space="preserve">, Роспатентом, </w:t>
      </w:r>
      <w:proofErr w:type="spellStart"/>
      <w:r w:rsidRPr="0089178C">
        <w:rPr>
          <w:rFonts w:ascii="Times New Roman" w:hAnsi="Times New Roman"/>
          <w:bCs/>
          <w:sz w:val="28"/>
          <w:szCs w:val="28"/>
          <w:lang w:eastAsia="ru-RU"/>
        </w:rPr>
        <w:t>Росводресурсами</w:t>
      </w:r>
      <w:proofErr w:type="spellEnd"/>
      <w:r w:rsidRPr="0089178C">
        <w:rPr>
          <w:rFonts w:ascii="Times New Roman" w:hAnsi="Times New Roman"/>
          <w:bCs/>
          <w:sz w:val="28"/>
          <w:szCs w:val="28"/>
          <w:lang w:eastAsia="ru-RU"/>
        </w:rPr>
        <w:t xml:space="preserve">, </w:t>
      </w:r>
      <w:proofErr w:type="spellStart"/>
      <w:r w:rsidRPr="0089178C">
        <w:rPr>
          <w:rFonts w:ascii="Times New Roman" w:hAnsi="Times New Roman"/>
          <w:bCs/>
          <w:sz w:val="28"/>
          <w:szCs w:val="28"/>
          <w:lang w:eastAsia="ru-RU"/>
        </w:rPr>
        <w:t>Роснедрами</w:t>
      </w:r>
      <w:proofErr w:type="spellEnd"/>
      <w:r w:rsidRPr="0089178C">
        <w:rPr>
          <w:rFonts w:ascii="Times New Roman" w:hAnsi="Times New Roman"/>
          <w:bCs/>
          <w:sz w:val="28"/>
          <w:szCs w:val="28"/>
          <w:lang w:eastAsia="ru-RU"/>
        </w:rPr>
        <w:t xml:space="preserve">, </w:t>
      </w:r>
      <w:proofErr w:type="spellStart"/>
      <w:r w:rsidRPr="0089178C">
        <w:rPr>
          <w:rFonts w:ascii="Times New Roman" w:hAnsi="Times New Roman"/>
          <w:bCs/>
          <w:sz w:val="28"/>
          <w:szCs w:val="28"/>
          <w:lang w:eastAsia="ru-RU"/>
        </w:rPr>
        <w:t>Росреестром</w:t>
      </w:r>
      <w:proofErr w:type="spellEnd"/>
      <w:r w:rsidRPr="0089178C">
        <w:rPr>
          <w:rFonts w:ascii="Times New Roman" w:hAnsi="Times New Roman"/>
          <w:bCs/>
          <w:sz w:val="28"/>
          <w:szCs w:val="28"/>
          <w:lang w:eastAsia="ru-RU"/>
        </w:rPr>
        <w:t xml:space="preserve">, </w:t>
      </w:r>
      <w:proofErr w:type="spellStart"/>
      <w:r w:rsidR="003D68A6">
        <w:rPr>
          <w:rFonts w:ascii="Times New Roman" w:hAnsi="Times New Roman"/>
          <w:bCs/>
          <w:sz w:val="28"/>
          <w:szCs w:val="28"/>
          <w:lang w:eastAsia="ru-RU"/>
        </w:rPr>
        <w:t>Рострудом</w:t>
      </w:r>
      <w:proofErr w:type="spellEnd"/>
      <w:r w:rsidR="003D68A6">
        <w:rPr>
          <w:rFonts w:ascii="Times New Roman" w:hAnsi="Times New Roman"/>
          <w:bCs/>
          <w:sz w:val="28"/>
          <w:szCs w:val="28"/>
          <w:lang w:eastAsia="ru-RU"/>
        </w:rPr>
        <w:t xml:space="preserve">, </w:t>
      </w:r>
      <w:r w:rsidRPr="0089178C">
        <w:rPr>
          <w:rFonts w:ascii="Times New Roman" w:hAnsi="Times New Roman"/>
          <w:bCs/>
          <w:sz w:val="28"/>
          <w:szCs w:val="28"/>
          <w:lang w:eastAsia="ru-RU"/>
        </w:rPr>
        <w:t xml:space="preserve">органами юстиции, органами государственных внебюджетных фондов, органами </w:t>
      </w:r>
      <w:proofErr w:type="spellStart"/>
      <w:r w:rsidRPr="0089178C">
        <w:rPr>
          <w:rFonts w:ascii="Times New Roman" w:hAnsi="Times New Roman"/>
          <w:bCs/>
          <w:sz w:val="28"/>
          <w:szCs w:val="28"/>
          <w:lang w:eastAsia="ru-RU"/>
        </w:rPr>
        <w:t>ЗАГСа</w:t>
      </w:r>
      <w:proofErr w:type="spellEnd"/>
      <w:r w:rsidRPr="0089178C">
        <w:rPr>
          <w:rFonts w:ascii="Times New Roman" w:hAnsi="Times New Roman"/>
          <w:bCs/>
          <w:sz w:val="28"/>
          <w:szCs w:val="28"/>
          <w:lang w:eastAsia="ru-RU"/>
        </w:rPr>
        <w:t>, и другими органами.</w:t>
      </w:r>
    </w:p>
    <w:p w:rsidR="0060462B" w:rsidRPr="0089178C" w:rsidRDefault="0060462B" w:rsidP="00E94D72">
      <w:pPr>
        <w:autoSpaceDE w:val="0"/>
        <w:autoSpaceDN w:val="0"/>
        <w:adjustRightInd w:val="0"/>
        <w:spacing w:after="12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Особо следует отметить следующие соглашения о взаимодействии в области осуществления государственного контроля (надзора), заключенные</w:t>
      </w:r>
      <w:r w:rsidR="003E3736">
        <w:rPr>
          <w:rFonts w:ascii="Times New Roman" w:hAnsi="Times New Roman"/>
          <w:bCs/>
          <w:sz w:val="28"/>
          <w:szCs w:val="28"/>
          <w:lang w:eastAsia="ru-RU"/>
        </w:rPr>
        <w:t xml:space="preserve"> Федеральной налоговой службой:</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lastRenderedPageBreak/>
        <w:t xml:space="preserve">- Соглашение о взаимодействии между </w:t>
      </w:r>
      <w:r w:rsidRPr="0089178C">
        <w:rPr>
          <w:rFonts w:ascii="Times New Roman" w:hAnsi="Times New Roman"/>
          <w:b/>
          <w:bCs/>
          <w:sz w:val="28"/>
          <w:szCs w:val="28"/>
          <w:lang w:eastAsia="ru-RU"/>
        </w:rPr>
        <w:t>Министерством внутренних дел Российской Федерации и Федеральной налоговой службой</w:t>
      </w:r>
      <w:r w:rsidRPr="0089178C">
        <w:rPr>
          <w:rFonts w:ascii="Times New Roman" w:hAnsi="Times New Roman"/>
          <w:bCs/>
          <w:sz w:val="28"/>
          <w:szCs w:val="28"/>
          <w:lang w:eastAsia="ru-RU"/>
        </w:rPr>
        <w:t xml:space="preserve"> от 13.10.2010 № 1/8656/ММВ-27-4/11. Предметом Соглашения является организация взаимодействия органов внутренних дел и налоговых органов Российской Федерации в установленных сферах деятельности, в том числе, вопросах предупреждения и пресечения преступлений и административных правонарушений, выявления и расследования преступлений, а также в вопросах повышения налоговой дисциплины в сфере экономики и обеспечения своевременности и полноты уплаты налогов и сборов в бюджеты и государственные внебюджетные фонды.</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Сотрудничество осуществляется, прежде всего, по следующим основным направлениям:</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а) выявление и пресечение противоправной деятельности организаций и физических лиц, уклоняющихся от налогообложения, в том числе осуществляющих незаконное предпринимательство;</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б) выявление и пресечение нарушений </w:t>
      </w:r>
      <w:hyperlink r:id="rId40" w:history="1">
        <w:r w:rsidRPr="0089178C">
          <w:rPr>
            <w:rFonts w:ascii="Times New Roman" w:hAnsi="Times New Roman"/>
            <w:bCs/>
            <w:sz w:val="28"/>
            <w:szCs w:val="28"/>
            <w:lang w:eastAsia="ru-RU"/>
          </w:rPr>
          <w:t>законодательства</w:t>
        </w:r>
      </w:hyperlink>
      <w:r w:rsidRPr="0089178C">
        <w:rPr>
          <w:rFonts w:ascii="Times New Roman" w:hAnsi="Times New Roman"/>
          <w:bCs/>
          <w:sz w:val="28"/>
          <w:szCs w:val="28"/>
          <w:lang w:eastAsia="ru-RU"/>
        </w:rPr>
        <w:t xml:space="preserve"> о налогах и сборах, </w:t>
      </w:r>
      <w:hyperlink r:id="rId41" w:history="1">
        <w:r w:rsidRPr="0089178C">
          <w:rPr>
            <w:rFonts w:ascii="Times New Roman" w:hAnsi="Times New Roman"/>
            <w:bCs/>
            <w:sz w:val="28"/>
            <w:szCs w:val="28"/>
            <w:lang w:eastAsia="ru-RU"/>
          </w:rPr>
          <w:t>законодательства</w:t>
        </w:r>
      </w:hyperlink>
      <w:r w:rsidRPr="0089178C">
        <w:rPr>
          <w:rFonts w:ascii="Times New Roman" w:hAnsi="Times New Roman"/>
          <w:bCs/>
          <w:sz w:val="28"/>
          <w:szCs w:val="28"/>
          <w:lang w:eastAsia="ru-RU"/>
        </w:rPr>
        <w:t xml:space="preserve"> о валютном регулировании и валютном контроле, </w:t>
      </w:r>
      <w:hyperlink r:id="rId42" w:history="1">
        <w:r w:rsidRPr="0089178C">
          <w:rPr>
            <w:rFonts w:ascii="Times New Roman" w:hAnsi="Times New Roman"/>
            <w:bCs/>
            <w:sz w:val="28"/>
            <w:szCs w:val="28"/>
            <w:lang w:eastAsia="ru-RU"/>
          </w:rPr>
          <w:t>законодательства</w:t>
        </w:r>
      </w:hyperlink>
      <w:r w:rsidRPr="0089178C">
        <w:rPr>
          <w:rFonts w:ascii="Times New Roman" w:hAnsi="Times New Roman"/>
          <w:bCs/>
          <w:sz w:val="28"/>
          <w:szCs w:val="28"/>
          <w:lang w:eastAsia="ru-RU"/>
        </w:rPr>
        <w:t xml:space="preserve"> о государственной регистрации юридических лиц, </w:t>
      </w:r>
      <w:hyperlink r:id="rId43" w:history="1">
        <w:r w:rsidRPr="0089178C">
          <w:rPr>
            <w:rFonts w:ascii="Times New Roman" w:hAnsi="Times New Roman"/>
            <w:bCs/>
            <w:sz w:val="28"/>
            <w:szCs w:val="28"/>
            <w:lang w:eastAsia="ru-RU"/>
          </w:rPr>
          <w:t>законодательства</w:t>
        </w:r>
      </w:hyperlink>
      <w:r w:rsidRPr="0089178C">
        <w:rPr>
          <w:rFonts w:ascii="Times New Roman" w:hAnsi="Times New Roman"/>
          <w:bCs/>
          <w:sz w:val="28"/>
          <w:szCs w:val="28"/>
          <w:lang w:eastAsia="ru-RU"/>
        </w:rPr>
        <w:t xml:space="preserve"> о банкротстве, </w:t>
      </w:r>
      <w:hyperlink r:id="rId44" w:history="1">
        <w:r w:rsidRPr="0089178C">
          <w:rPr>
            <w:rFonts w:ascii="Times New Roman" w:hAnsi="Times New Roman"/>
            <w:bCs/>
            <w:sz w:val="28"/>
            <w:szCs w:val="28"/>
            <w:lang w:eastAsia="ru-RU"/>
          </w:rPr>
          <w:t>законодательства</w:t>
        </w:r>
      </w:hyperlink>
      <w:r w:rsidRPr="0089178C">
        <w:rPr>
          <w:rFonts w:ascii="Times New Roman" w:hAnsi="Times New Roman"/>
          <w:bCs/>
          <w:sz w:val="28"/>
          <w:szCs w:val="28"/>
          <w:lang w:eastAsia="ru-RU"/>
        </w:rPr>
        <w:t xml:space="preserve"> о применении контрольно-кассовой техники при осуществлении денежных расчетов с населением, а также правонарушений в области производства и оборота табачной продукции;</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в) предотвращение неправомерного возмещения из федерального бюджета сумм налога на добавленную стоимость</w:t>
      </w:r>
      <w:r w:rsidR="00E17114">
        <w:rPr>
          <w:rFonts w:ascii="Times New Roman" w:hAnsi="Times New Roman"/>
          <w:bCs/>
          <w:sz w:val="28"/>
          <w:szCs w:val="28"/>
          <w:lang w:eastAsia="ru-RU"/>
        </w:rPr>
        <w:t>.</w:t>
      </w:r>
    </w:p>
    <w:p w:rsidR="008A51F2" w:rsidRDefault="006635F6" w:rsidP="00374E11">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89178C">
        <w:rPr>
          <w:rFonts w:ascii="Times New Roman" w:hAnsi="Times New Roman"/>
          <w:sz w:val="28"/>
          <w:szCs w:val="28"/>
          <w:lang w:eastAsia="ru-RU"/>
        </w:rPr>
        <w:t xml:space="preserve">Порядок и </w:t>
      </w:r>
      <w:r w:rsidR="00A30B3E">
        <w:rPr>
          <w:rFonts w:ascii="Times New Roman" w:hAnsi="Times New Roman"/>
          <w:sz w:val="28"/>
          <w:szCs w:val="28"/>
          <w:lang w:eastAsia="ru-RU"/>
        </w:rPr>
        <w:t xml:space="preserve">формы </w:t>
      </w:r>
      <w:r w:rsidRPr="0089178C">
        <w:rPr>
          <w:rFonts w:ascii="Times New Roman" w:hAnsi="Times New Roman"/>
          <w:sz w:val="28"/>
          <w:szCs w:val="28"/>
          <w:lang w:eastAsia="ru-RU"/>
        </w:rPr>
        <w:t xml:space="preserve">взаимодействия ФНС России и МВД России утверждаются отдельными приказами и (или) протоколами, являющимися </w:t>
      </w:r>
      <w:r w:rsidR="008A51F2">
        <w:rPr>
          <w:rFonts w:ascii="Times New Roman" w:hAnsi="Times New Roman"/>
          <w:sz w:val="28"/>
          <w:szCs w:val="28"/>
          <w:lang w:eastAsia="ru-RU"/>
        </w:rPr>
        <w:t>неотъемлемой частью Соглашения.</w:t>
      </w:r>
    </w:p>
    <w:p w:rsidR="008A51F2" w:rsidRDefault="00A30B3E" w:rsidP="00374E11">
      <w:pPr>
        <w:autoSpaceDE w:val="0"/>
        <w:autoSpaceDN w:val="0"/>
        <w:adjustRightInd w:val="0"/>
        <w:spacing w:after="0" w:line="288"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 xml:space="preserve">В частности, </w:t>
      </w:r>
      <w:r w:rsidR="006635F6" w:rsidRPr="0089178C">
        <w:rPr>
          <w:rFonts w:ascii="Times New Roman" w:hAnsi="Times New Roman"/>
          <w:sz w:val="28"/>
          <w:szCs w:val="28"/>
          <w:lang w:eastAsia="ru-RU"/>
        </w:rPr>
        <w:t>Протокол № 1 от 13.08.201</w:t>
      </w:r>
      <w:r w:rsidR="004D1273">
        <w:rPr>
          <w:rFonts w:ascii="Times New Roman" w:hAnsi="Times New Roman"/>
          <w:sz w:val="28"/>
          <w:szCs w:val="28"/>
          <w:lang w:eastAsia="ru-RU"/>
        </w:rPr>
        <w:t xml:space="preserve">2 №1/7121/ММВ-28 к Соглашению регулирует </w:t>
      </w:r>
      <w:r w:rsidR="006635F6" w:rsidRPr="0089178C">
        <w:rPr>
          <w:rFonts w:ascii="Times New Roman" w:hAnsi="Times New Roman"/>
          <w:sz w:val="28"/>
          <w:szCs w:val="28"/>
          <w:lang w:eastAsia="ru-RU"/>
        </w:rPr>
        <w:t>порядок направления налоговыми органами в органы внутренних дел материалов, содержащих признаки преступления, предусмотренных статьями 195-197 Уголовного кодекса Российской Федера</w:t>
      </w:r>
      <w:r w:rsidR="008A51F2">
        <w:rPr>
          <w:rFonts w:ascii="Times New Roman" w:hAnsi="Times New Roman"/>
          <w:sz w:val="28"/>
          <w:szCs w:val="28"/>
          <w:lang w:eastAsia="ru-RU"/>
        </w:rPr>
        <w:t>ции.</w:t>
      </w:r>
    </w:p>
    <w:p w:rsidR="006635F6" w:rsidRDefault="003D68A6" w:rsidP="00374E11">
      <w:pPr>
        <w:autoSpaceDE w:val="0"/>
        <w:autoSpaceDN w:val="0"/>
        <w:adjustRightInd w:val="0"/>
        <w:spacing w:after="0" w:line="288"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 xml:space="preserve">Протокол № 2 к Соглашению устанавливает </w:t>
      </w:r>
      <w:r w:rsidR="006635F6" w:rsidRPr="0089178C">
        <w:rPr>
          <w:rFonts w:ascii="Times New Roman" w:hAnsi="Times New Roman"/>
          <w:sz w:val="28"/>
          <w:szCs w:val="28"/>
          <w:lang w:eastAsia="ru-RU"/>
        </w:rPr>
        <w:t>порядок направления материалов налоговыми органами в органы внутренних дел при выявлении обстоятельств, позволяющих предполагать совершение преступлений, предусмотренных статьями 204 «Коммерческий подкуп», 290 «Получение взятки», 291 «Дача взятки» и 2911 «Посредничество во взяточничестве» Уголовного кодекса Российской Федерации</w:t>
      </w:r>
      <w:r w:rsidR="006F1020">
        <w:rPr>
          <w:rFonts w:ascii="Times New Roman" w:hAnsi="Times New Roman"/>
          <w:sz w:val="28"/>
          <w:szCs w:val="28"/>
          <w:lang w:eastAsia="ru-RU"/>
        </w:rPr>
        <w:t xml:space="preserve"> (далее – УК РФ)</w:t>
      </w:r>
      <w:r w:rsidR="006635F6" w:rsidRPr="0089178C">
        <w:rPr>
          <w:rFonts w:ascii="Times New Roman" w:hAnsi="Times New Roman"/>
          <w:sz w:val="28"/>
          <w:szCs w:val="28"/>
          <w:lang w:eastAsia="ru-RU"/>
        </w:rPr>
        <w:t xml:space="preserve">). </w:t>
      </w:r>
    </w:p>
    <w:p w:rsidR="003E3736" w:rsidRDefault="003E3736" w:rsidP="003E3736">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4D1273">
        <w:rPr>
          <w:rFonts w:ascii="Times New Roman" w:hAnsi="Times New Roman"/>
          <w:sz w:val="28"/>
          <w:szCs w:val="28"/>
          <w:lang w:eastAsia="ru-RU"/>
        </w:rPr>
        <w:lastRenderedPageBreak/>
        <w:t xml:space="preserve">В 2017 году </w:t>
      </w:r>
      <w:r w:rsidR="004D1273" w:rsidRPr="004D1273">
        <w:rPr>
          <w:rFonts w:ascii="Times New Roman" w:hAnsi="Times New Roman"/>
          <w:sz w:val="28"/>
          <w:szCs w:val="28"/>
          <w:lang w:eastAsia="ru-RU"/>
        </w:rPr>
        <w:t xml:space="preserve">подписан </w:t>
      </w:r>
      <w:r w:rsidRPr="004D1273">
        <w:rPr>
          <w:rFonts w:ascii="Times New Roman" w:hAnsi="Times New Roman"/>
          <w:sz w:val="28"/>
          <w:szCs w:val="28"/>
          <w:lang w:eastAsia="ru-RU"/>
        </w:rPr>
        <w:t>совместный приказ МВД России и ФНС России «О порядке представления результатов оперативно-розыскной деятельности налоговому органу» от 29.05.2017 № 317/ММВ-7-2/481@ (зарегистрирован Министерством юстиции Российской Федерации 15.08.2017, регистрационный № 47780), в соответствии с которым органы внутренних дел могут предоставлять налоговым органам, как инициативно, так и по запросам, материалы, содержащие результаты оперативно-розыскной деятельности. Полученные материалы используются налоговыми органами при реализации полномочий по контролю и надзору за соблюдением законодательства о налогах и сборах, по обеспечению представления интересов государства в делах о банкротстве, а также полномочий в сфере государственной регистрации.</w:t>
      </w:r>
    </w:p>
    <w:p w:rsidR="003E3736" w:rsidRPr="003E3736" w:rsidRDefault="003E3736" w:rsidP="003E3736">
      <w:pPr>
        <w:autoSpaceDE w:val="0"/>
        <w:autoSpaceDN w:val="0"/>
        <w:adjustRightInd w:val="0"/>
        <w:spacing w:after="0" w:line="288" w:lineRule="auto"/>
        <w:ind w:firstLine="720"/>
        <w:jc w:val="both"/>
        <w:outlineLvl w:val="1"/>
        <w:rPr>
          <w:rFonts w:ascii="Times New Roman" w:hAnsi="Times New Roman"/>
          <w:sz w:val="28"/>
          <w:szCs w:val="28"/>
          <w:lang w:eastAsia="ru-RU"/>
        </w:rPr>
      </w:pPr>
    </w:p>
    <w:p w:rsidR="0060462B" w:rsidRPr="0089178C" w:rsidRDefault="0060462B" w:rsidP="004D127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 Соглашение о взаимодействии между </w:t>
      </w:r>
      <w:r w:rsidRPr="0089178C">
        <w:rPr>
          <w:rFonts w:ascii="Times New Roman" w:hAnsi="Times New Roman"/>
          <w:b/>
          <w:bCs/>
          <w:sz w:val="28"/>
          <w:szCs w:val="28"/>
          <w:lang w:eastAsia="ru-RU"/>
        </w:rPr>
        <w:t>Следственным комитетом Российской Федерации и Федеральной налоговой службой</w:t>
      </w:r>
      <w:r w:rsidRPr="0089178C">
        <w:rPr>
          <w:rFonts w:ascii="Times New Roman" w:hAnsi="Times New Roman"/>
          <w:bCs/>
          <w:sz w:val="28"/>
          <w:szCs w:val="28"/>
          <w:lang w:eastAsia="ru-RU"/>
        </w:rPr>
        <w:t xml:space="preserve"> от 13.02.2012 № 101-162-12/ММВ-27-2/3. Предметом Соглашения является организация взаимодействия следственных органов Следственного комитета Российской Федерации и налоговых органов Российской Федерации </w:t>
      </w:r>
      <w:r w:rsidR="004D1273">
        <w:rPr>
          <w:rFonts w:ascii="Times New Roman" w:hAnsi="Times New Roman"/>
          <w:bCs/>
          <w:sz w:val="28"/>
          <w:szCs w:val="28"/>
          <w:lang w:eastAsia="ru-RU"/>
        </w:rPr>
        <w:t>по вопросам</w:t>
      </w:r>
      <w:r w:rsidRPr="0089178C">
        <w:rPr>
          <w:rFonts w:ascii="Times New Roman" w:hAnsi="Times New Roman"/>
          <w:bCs/>
          <w:sz w:val="28"/>
          <w:szCs w:val="28"/>
          <w:lang w:eastAsia="ru-RU"/>
        </w:rPr>
        <w:t xml:space="preserve"> выявления, предупреждения, пресечения и расслед</w:t>
      </w:r>
      <w:r w:rsidR="004D1273">
        <w:rPr>
          <w:rFonts w:ascii="Times New Roman" w:hAnsi="Times New Roman"/>
          <w:bCs/>
          <w:sz w:val="28"/>
          <w:szCs w:val="28"/>
          <w:lang w:eastAsia="ru-RU"/>
        </w:rPr>
        <w:t>ования преступлений, а также по вопросам</w:t>
      </w:r>
      <w:r w:rsidRPr="0089178C">
        <w:rPr>
          <w:rFonts w:ascii="Times New Roman" w:hAnsi="Times New Roman"/>
          <w:bCs/>
          <w:sz w:val="28"/>
          <w:szCs w:val="28"/>
          <w:lang w:eastAsia="ru-RU"/>
        </w:rPr>
        <w:t xml:space="preserve"> повышения налоговой дисциплины в сфере экономики и обеспечения своевременности и полноты уплаты налогов и сборов</w:t>
      </w:r>
      <w:r w:rsidR="008A51F2">
        <w:rPr>
          <w:rFonts w:ascii="Times New Roman" w:hAnsi="Times New Roman"/>
          <w:bCs/>
          <w:sz w:val="28"/>
          <w:szCs w:val="28"/>
          <w:lang w:eastAsia="ru-RU"/>
        </w:rPr>
        <w:t>, страховых взносов</w:t>
      </w:r>
      <w:r w:rsidRPr="0089178C">
        <w:rPr>
          <w:rFonts w:ascii="Times New Roman" w:hAnsi="Times New Roman"/>
          <w:bCs/>
          <w:sz w:val="28"/>
          <w:szCs w:val="28"/>
          <w:lang w:eastAsia="ru-RU"/>
        </w:rPr>
        <w:t xml:space="preserve"> в бюджеты и государственные внебюджетные фонды. </w:t>
      </w:r>
    </w:p>
    <w:p w:rsidR="0060462B" w:rsidRPr="0089178C" w:rsidRDefault="0060462B" w:rsidP="008F41E2">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89178C">
        <w:rPr>
          <w:rFonts w:ascii="Times New Roman" w:hAnsi="Times New Roman"/>
          <w:sz w:val="28"/>
          <w:szCs w:val="28"/>
          <w:lang w:eastAsia="ru-RU"/>
        </w:rPr>
        <w:t>Порядок, формы и методы взаимодействия ФНС России и Следственного комитета Российской Федерации определяются отдельными протоколами, являющимися неотъемлемой частью Соглашения.</w:t>
      </w:r>
    </w:p>
    <w:p w:rsidR="0060462B" w:rsidRPr="0089178C" w:rsidRDefault="0060462B" w:rsidP="008F41E2">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89178C">
        <w:rPr>
          <w:rFonts w:ascii="Times New Roman" w:hAnsi="Times New Roman"/>
          <w:sz w:val="28"/>
          <w:szCs w:val="28"/>
          <w:lang w:eastAsia="ru-RU"/>
        </w:rPr>
        <w:t xml:space="preserve"> </w:t>
      </w:r>
      <w:r w:rsidR="004D1273">
        <w:rPr>
          <w:rFonts w:ascii="Times New Roman" w:hAnsi="Times New Roman"/>
          <w:sz w:val="28"/>
          <w:szCs w:val="28"/>
          <w:lang w:eastAsia="ru-RU"/>
        </w:rPr>
        <w:t xml:space="preserve">В частности, </w:t>
      </w:r>
      <w:r w:rsidR="00A30B3E">
        <w:rPr>
          <w:rFonts w:ascii="Times New Roman" w:hAnsi="Times New Roman"/>
          <w:sz w:val="28"/>
          <w:szCs w:val="28"/>
          <w:lang w:eastAsia="ru-RU"/>
        </w:rPr>
        <w:t>п</w:t>
      </w:r>
      <w:r w:rsidRPr="0089178C">
        <w:rPr>
          <w:rFonts w:ascii="Times New Roman" w:hAnsi="Times New Roman"/>
          <w:sz w:val="28"/>
          <w:szCs w:val="28"/>
          <w:lang w:eastAsia="ru-RU"/>
        </w:rPr>
        <w:t>ротокол</w:t>
      </w:r>
      <w:r w:rsidR="004D1273">
        <w:rPr>
          <w:rFonts w:ascii="Times New Roman" w:hAnsi="Times New Roman"/>
          <w:sz w:val="28"/>
          <w:szCs w:val="28"/>
          <w:lang w:eastAsia="ru-RU"/>
        </w:rPr>
        <w:t>ом</w:t>
      </w:r>
      <w:r w:rsidRPr="0089178C">
        <w:rPr>
          <w:rFonts w:ascii="Times New Roman" w:hAnsi="Times New Roman"/>
          <w:sz w:val="28"/>
          <w:szCs w:val="28"/>
          <w:lang w:eastAsia="ru-RU"/>
        </w:rPr>
        <w:t xml:space="preserve"> </w:t>
      </w:r>
      <w:r w:rsidRPr="004D1273">
        <w:rPr>
          <w:rFonts w:ascii="Times New Roman" w:hAnsi="Times New Roman"/>
          <w:sz w:val="28"/>
          <w:szCs w:val="28"/>
          <w:lang w:eastAsia="ru-RU"/>
        </w:rPr>
        <w:t>№ 1 от 06.03.2012 № 211-15-12/ММВ-27-</w:t>
      </w:r>
      <w:r w:rsidR="003E3736" w:rsidRPr="004D1273">
        <w:rPr>
          <w:rFonts w:ascii="Times New Roman" w:hAnsi="Times New Roman"/>
          <w:sz w:val="28"/>
          <w:szCs w:val="28"/>
          <w:lang w:eastAsia="ru-RU"/>
        </w:rPr>
        <w:t>2/4@ (в редакции от 15.12.2015, от 21.04.2017</w:t>
      </w:r>
      <w:r w:rsidR="004D1273">
        <w:rPr>
          <w:rFonts w:ascii="Times New Roman" w:hAnsi="Times New Roman"/>
          <w:sz w:val="28"/>
          <w:szCs w:val="28"/>
          <w:lang w:eastAsia="ru-RU"/>
        </w:rPr>
        <w:t>) к Соглашению определен</w:t>
      </w:r>
      <w:r w:rsidRPr="004D1273">
        <w:rPr>
          <w:rFonts w:ascii="Times New Roman" w:hAnsi="Times New Roman"/>
          <w:sz w:val="28"/>
          <w:szCs w:val="28"/>
          <w:lang w:eastAsia="ru-RU"/>
        </w:rPr>
        <w:t xml:space="preserve"> порядок направления материалов налоговыми</w:t>
      </w:r>
      <w:r w:rsidRPr="0089178C">
        <w:rPr>
          <w:rFonts w:ascii="Times New Roman" w:hAnsi="Times New Roman"/>
          <w:sz w:val="28"/>
          <w:szCs w:val="28"/>
          <w:lang w:eastAsia="ru-RU"/>
        </w:rPr>
        <w:t xml:space="preserve"> органами в следственные органы Следственного комитета Российской Федерации при выявлении обстоятельств, позволяющих предполагать совершение </w:t>
      </w:r>
      <w:r w:rsidR="004D1273">
        <w:rPr>
          <w:rFonts w:ascii="Times New Roman" w:hAnsi="Times New Roman"/>
          <w:sz w:val="28"/>
          <w:szCs w:val="28"/>
          <w:lang w:eastAsia="ru-RU"/>
        </w:rPr>
        <w:t>налогоплательщиком нарушений</w:t>
      </w:r>
      <w:r w:rsidRPr="0089178C">
        <w:rPr>
          <w:rFonts w:ascii="Times New Roman" w:hAnsi="Times New Roman"/>
          <w:sz w:val="28"/>
          <w:szCs w:val="28"/>
          <w:lang w:eastAsia="ru-RU"/>
        </w:rPr>
        <w:t xml:space="preserve"> законодательства</w:t>
      </w:r>
      <w:r w:rsidR="004D1273">
        <w:rPr>
          <w:rFonts w:ascii="Times New Roman" w:hAnsi="Times New Roman"/>
          <w:sz w:val="28"/>
          <w:szCs w:val="28"/>
          <w:lang w:eastAsia="ru-RU"/>
        </w:rPr>
        <w:t xml:space="preserve"> о налогах и сборах, содержащих признаки преступлений, предусмотренных</w:t>
      </w:r>
      <w:r w:rsidRPr="0089178C">
        <w:rPr>
          <w:rFonts w:ascii="Times New Roman" w:hAnsi="Times New Roman"/>
          <w:sz w:val="28"/>
          <w:szCs w:val="28"/>
          <w:lang w:eastAsia="ru-RU"/>
        </w:rPr>
        <w:t xml:space="preserve"> статьями 198-199</w:t>
      </w:r>
      <w:r w:rsidRPr="0089178C">
        <w:rPr>
          <w:rFonts w:ascii="Times New Roman" w:hAnsi="Times New Roman"/>
          <w:sz w:val="28"/>
          <w:szCs w:val="28"/>
          <w:vertAlign w:val="superscript"/>
          <w:lang w:eastAsia="ru-RU"/>
        </w:rPr>
        <w:t xml:space="preserve">2 </w:t>
      </w:r>
      <w:r w:rsidRPr="0089178C">
        <w:rPr>
          <w:rFonts w:ascii="Times New Roman" w:hAnsi="Times New Roman"/>
          <w:sz w:val="28"/>
          <w:szCs w:val="28"/>
          <w:lang w:eastAsia="ru-RU"/>
        </w:rPr>
        <w:t>УК РФ.</w:t>
      </w:r>
    </w:p>
    <w:p w:rsidR="0060462B" w:rsidRPr="0089178C" w:rsidRDefault="0060462B" w:rsidP="008F41E2">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89178C">
        <w:rPr>
          <w:rFonts w:ascii="Times New Roman" w:hAnsi="Times New Roman"/>
          <w:sz w:val="28"/>
          <w:szCs w:val="28"/>
          <w:lang w:eastAsia="ru-RU"/>
        </w:rPr>
        <w:t>Протокол № 2 от 06.03.2012 № 211-16-12/ММВ-27-2/5@ регламентирует порядок направления следственными органами Следственного комитета Российской Федерации материалов в налоговые органы при выявлении обстоятельств, требующих совершения действий, отнесенных к полномочиям налоговых орган</w:t>
      </w:r>
      <w:r w:rsidR="004D1273">
        <w:rPr>
          <w:rFonts w:ascii="Times New Roman" w:hAnsi="Times New Roman"/>
          <w:sz w:val="28"/>
          <w:szCs w:val="28"/>
          <w:lang w:eastAsia="ru-RU"/>
        </w:rPr>
        <w:t>ов, для принятия по ним решения (в соответствии с указанным протоколом налоговыми органами по результатам рассмотрения</w:t>
      </w:r>
      <w:r w:rsidR="006F1020">
        <w:rPr>
          <w:rFonts w:ascii="Times New Roman" w:hAnsi="Times New Roman"/>
          <w:sz w:val="28"/>
          <w:szCs w:val="28"/>
          <w:lang w:eastAsia="ru-RU"/>
        </w:rPr>
        <w:t xml:space="preserve"> информации, </w:t>
      </w:r>
      <w:r w:rsidR="006F1020">
        <w:rPr>
          <w:rFonts w:ascii="Times New Roman" w:hAnsi="Times New Roman"/>
          <w:sz w:val="28"/>
          <w:szCs w:val="28"/>
          <w:lang w:eastAsia="ru-RU"/>
        </w:rPr>
        <w:lastRenderedPageBreak/>
        <w:t>полученной от следственных органов,  подготавливается заключение о наличии (отсутствии) нарушений</w:t>
      </w:r>
      <w:r w:rsidR="006F1020" w:rsidRPr="00E360E2">
        <w:rPr>
          <w:rFonts w:ascii="Times New Roman" w:hAnsi="Times New Roman"/>
          <w:sz w:val="28"/>
          <w:szCs w:val="28"/>
          <w:lang w:eastAsia="ru-RU"/>
        </w:rPr>
        <w:t xml:space="preserve"> зако</w:t>
      </w:r>
      <w:r w:rsidR="006F1020">
        <w:rPr>
          <w:rFonts w:ascii="Times New Roman" w:hAnsi="Times New Roman"/>
          <w:sz w:val="28"/>
          <w:szCs w:val="28"/>
          <w:lang w:eastAsia="ru-RU"/>
        </w:rPr>
        <w:t>нодательства о налогах и сборах).</w:t>
      </w:r>
    </w:p>
    <w:p w:rsidR="0060462B" w:rsidRPr="0089178C" w:rsidRDefault="0060462B" w:rsidP="008F41E2">
      <w:pPr>
        <w:autoSpaceDE w:val="0"/>
        <w:autoSpaceDN w:val="0"/>
        <w:adjustRightInd w:val="0"/>
        <w:spacing w:after="0" w:line="288" w:lineRule="auto"/>
        <w:ind w:firstLine="720"/>
        <w:jc w:val="both"/>
        <w:outlineLvl w:val="1"/>
        <w:rPr>
          <w:rFonts w:ascii="Times New Roman" w:hAnsi="Times New Roman"/>
          <w:sz w:val="28"/>
          <w:szCs w:val="28"/>
          <w:lang w:eastAsia="ru-RU"/>
        </w:rPr>
      </w:pPr>
      <w:r w:rsidRPr="0089178C">
        <w:rPr>
          <w:rFonts w:ascii="Times New Roman" w:hAnsi="Times New Roman"/>
          <w:sz w:val="28"/>
          <w:szCs w:val="28"/>
          <w:lang w:eastAsia="ru-RU"/>
        </w:rPr>
        <w:t xml:space="preserve">Протокол № </w:t>
      </w:r>
      <w:proofErr w:type="gramStart"/>
      <w:r w:rsidRPr="0089178C">
        <w:rPr>
          <w:rFonts w:ascii="Times New Roman" w:hAnsi="Times New Roman"/>
          <w:sz w:val="28"/>
          <w:szCs w:val="28"/>
          <w:lang w:eastAsia="ru-RU"/>
        </w:rPr>
        <w:t>3  от</w:t>
      </w:r>
      <w:proofErr w:type="gramEnd"/>
      <w:r w:rsidRPr="0089178C">
        <w:rPr>
          <w:rFonts w:ascii="Times New Roman" w:hAnsi="Times New Roman"/>
          <w:sz w:val="28"/>
          <w:szCs w:val="28"/>
          <w:lang w:eastAsia="ru-RU"/>
        </w:rPr>
        <w:t xml:space="preserve"> 14.01.2015 № 208-1-15/ММВ-23-14/1@ устанавливает порядок взаимодействия при обнаружении налоговыми органами обстоятельств, указывающих на признаки преступления, предус</w:t>
      </w:r>
      <w:r w:rsidR="008A51F2">
        <w:rPr>
          <w:rFonts w:ascii="Times New Roman" w:hAnsi="Times New Roman"/>
          <w:sz w:val="28"/>
          <w:szCs w:val="28"/>
          <w:lang w:eastAsia="ru-RU"/>
        </w:rPr>
        <w:t>мотренного частью 1 статьи 170</w:t>
      </w:r>
      <w:r w:rsidR="008A51F2" w:rsidRPr="008A51F2">
        <w:rPr>
          <w:rFonts w:ascii="Times New Roman" w:hAnsi="Times New Roman"/>
          <w:sz w:val="28"/>
          <w:szCs w:val="28"/>
          <w:vertAlign w:val="superscript"/>
          <w:lang w:eastAsia="ru-RU"/>
        </w:rPr>
        <w:t>1</w:t>
      </w:r>
      <w:r w:rsidRPr="0089178C">
        <w:rPr>
          <w:rFonts w:ascii="Times New Roman" w:hAnsi="Times New Roman"/>
          <w:sz w:val="28"/>
          <w:szCs w:val="28"/>
          <w:lang w:eastAsia="ru-RU"/>
        </w:rPr>
        <w:t xml:space="preserve"> «Фальсификация единого государственного реестра юридических лиц, реестра владельцев ценных бумаг или системы депозитарного учета» УК РФ.</w:t>
      </w:r>
    </w:p>
    <w:p w:rsidR="00E94D72" w:rsidRPr="0089178C" w:rsidRDefault="00E94D72" w:rsidP="006635F6">
      <w:pPr>
        <w:autoSpaceDE w:val="0"/>
        <w:autoSpaceDN w:val="0"/>
        <w:adjustRightInd w:val="0"/>
        <w:spacing w:after="0" w:line="288" w:lineRule="auto"/>
        <w:ind w:firstLine="720"/>
        <w:jc w:val="both"/>
        <w:outlineLvl w:val="1"/>
        <w:rPr>
          <w:rFonts w:ascii="Times New Roman" w:hAnsi="Times New Roman"/>
          <w:bCs/>
          <w:sz w:val="28"/>
          <w:szCs w:val="28"/>
          <w:lang w:eastAsia="ru-RU"/>
        </w:rPr>
      </w:pP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 Соглашение о сотрудничестве </w:t>
      </w:r>
      <w:r w:rsidRPr="00E94D72">
        <w:rPr>
          <w:rFonts w:ascii="Times New Roman" w:hAnsi="Times New Roman"/>
          <w:b/>
          <w:bCs/>
          <w:sz w:val="28"/>
          <w:szCs w:val="28"/>
          <w:lang w:eastAsia="ru-RU"/>
        </w:rPr>
        <w:t>Федеральной таможенной службы</w:t>
      </w:r>
      <w:r w:rsidRPr="0089178C">
        <w:rPr>
          <w:rFonts w:ascii="Times New Roman" w:hAnsi="Times New Roman"/>
          <w:bCs/>
          <w:sz w:val="28"/>
          <w:szCs w:val="28"/>
          <w:lang w:eastAsia="ru-RU"/>
        </w:rPr>
        <w:t xml:space="preserve"> и </w:t>
      </w:r>
      <w:r w:rsidRPr="00E94D72">
        <w:rPr>
          <w:rFonts w:ascii="Times New Roman" w:hAnsi="Times New Roman"/>
          <w:b/>
          <w:bCs/>
          <w:sz w:val="28"/>
          <w:szCs w:val="28"/>
          <w:lang w:eastAsia="ru-RU"/>
        </w:rPr>
        <w:t>Федеральной налоговой службы</w:t>
      </w:r>
      <w:r w:rsidRPr="0089178C">
        <w:rPr>
          <w:rFonts w:ascii="Times New Roman" w:hAnsi="Times New Roman"/>
          <w:bCs/>
          <w:sz w:val="28"/>
          <w:szCs w:val="28"/>
          <w:lang w:eastAsia="ru-RU"/>
        </w:rPr>
        <w:t xml:space="preserve"> от 21.01.2010 № 01-69/1/ММ-27-2/1 </w:t>
      </w:r>
      <w:r w:rsidRPr="0089178C">
        <w:rPr>
          <w:rFonts w:ascii="Times New Roman" w:hAnsi="Times New Roman"/>
          <w:bCs/>
          <w:sz w:val="28"/>
          <w:szCs w:val="28"/>
          <w:lang w:eastAsia="ru-RU"/>
        </w:rPr>
        <w:br/>
        <w:t>(в редакции изменений и дополнений № 1 от 22.08.2011, изменений и дополнений № 2 от 25.12.2012, изменений и дополнений № 3 от 22.09.2014</w:t>
      </w:r>
      <w:r w:rsidR="00DE7A96" w:rsidRPr="0089178C">
        <w:rPr>
          <w:rFonts w:ascii="Times New Roman" w:hAnsi="Times New Roman"/>
          <w:bCs/>
          <w:sz w:val="28"/>
          <w:szCs w:val="28"/>
          <w:lang w:eastAsia="ru-RU"/>
        </w:rPr>
        <w:t>, изменений</w:t>
      </w:r>
      <w:r w:rsidR="00DE2EDE" w:rsidRPr="0089178C">
        <w:rPr>
          <w:rFonts w:ascii="Times New Roman" w:hAnsi="Times New Roman"/>
          <w:bCs/>
          <w:sz w:val="28"/>
          <w:szCs w:val="28"/>
          <w:lang w:eastAsia="ru-RU"/>
        </w:rPr>
        <w:t xml:space="preserve"> и дополнений № 4 от 05.09.2016</w:t>
      </w:r>
      <w:r w:rsidRPr="0089178C">
        <w:rPr>
          <w:rFonts w:ascii="Times New Roman" w:hAnsi="Times New Roman"/>
          <w:bCs/>
          <w:sz w:val="28"/>
          <w:szCs w:val="28"/>
          <w:lang w:eastAsia="ru-RU"/>
        </w:rPr>
        <w:t>).</w:t>
      </w:r>
      <w:r w:rsidR="008D7B9F" w:rsidRPr="0089178C">
        <w:rPr>
          <w:rFonts w:ascii="Times New Roman" w:hAnsi="Times New Roman"/>
          <w:bCs/>
          <w:sz w:val="28"/>
          <w:szCs w:val="28"/>
          <w:lang w:eastAsia="ru-RU"/>
        </w:rPr>
        <w:t xml:space="preserve"> </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Стороны осуществляют взаимодействие и координацию деятельности по следующим основным направлениям:</w:t>
      </w:r>
    </w:p>
    <w:p w:rsidR="0060462B" w:rsidRPr="0089178C" w:rsidRDefault="0060462B"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а) обмен информацией для целей контроля за соблюдением таможенного законодательства Таможенного союза, законодательства Российской Федерации о таможенном деле, валютного законодательства Российской Федерации, законодательства Российской Федерации о налогах и сборах и иного законодательства, контроль </w:t>
      </w:r>
      <w:proofErr w:type="gramStart"/>
      <w:r w:rsidRPr="0089178C">
        <w:rPr>
          <w:rFonts w:ascii="Times New Roman" w:hAnsi="Times New Roman"/>
          <w:bCs/>
          <w:sz w:val="28"/>
          <w:szCs w:val="28"/>
          <w:lang w:eastAsia="ru-RU"/>
        </w:rPr>
        <w:t>за соблюдением</w:t>
      </w:r>
      <w:proofErr w:type="gramEnd"/>
      <w:r w:rsidRPr="0089178C">
        <w:rPr>
          <w:rFonts w:ascii="Times New Roman" w:hAnsi="Times New Roman"/>
          <w:bCs/>
          <w:sz w:val="28"/>
          <w:szCs w:val="28"/>
          <w:lang w:eastAsia="ru-RU"/>
        </w:rPr>
        <w:t xml:space="preserve"> которого возложен на налоговые и таможенные органы;</w:t>
      </w:r>
    </w:p>
    <w:p w:rsidR="0060462B" w:rsidRPr="0089178C" w:rsidRDefault="0060462B"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б) разработка и реализация предложений по совершенствованию системы мер, обеспечивающих соблюдение таможенного законодательства Таможенного союза, законодательства Российской Федерации о таможенном деле, валютного законодательства Российской Федерации, законодательства Российской Федерации о налогах и сборах и направленных на предупреждение, выявление и пресечение преступлений и правонарушений в налоговой, таможенной и иных сферах, представляющих взаимный интерес;</w:t>
      </w:r>
    </w:p>
    <w:p w:rsidR="0060462B" w:rsidRPr="0089178C" w:rsidRDefault="0060462B"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в) обеспечение контроля за деятельностью участников внешнеэкономической деятельности (далее - ВЭД) путем оперативного информационного обмена и координации проведения проверок участников ВЭД, включая лиц, осуществляющих деятельность в области таможенного дела, лиц, осуществляющих оптовую или розничную торговлю ввезенными товарами, а также иных лиц, имеющих отношение к последующим операциям с товарами, ввозимыми в Российскую Федерацию;</w:t>
      </w:r>
    </w:p>
    <w:p w:rsidR="0060462B" w:rsidRPr="0089178C" w:rsidRDefault="0060462B"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г) разработка совместных ведомственных правовых актов по проведению проверок организаций - участников ВЭД, включая лиц, осуществляющих </w:t>
      </w:r>
      <w:r w:rsidRPr="0089178C">
        <w:rPr>
          <w:rFonts w:ascii="Times New Roman" w:hAnsi="Times New Roman"/>
          <w:bCs/>
          <w:sz w:val="28"/>
          <w:szCs w:val="28"/>
          <w:lang w:eastAsia="ru-RU"/>
        </w:rPr>
        <w:lastRenderedPageBreak/>
        <w:t>деятельность в области таможенного дела, лиц, осуществляющих оптовую или розничную торговлю ввезенными товарами, а также иных лиц, имеющих отношение к последующим операциям с товарами, ввозимыми в Российскую Федерацию;</w:t>
      </w:r>
    </w:p>
    <w:p w:rsidR="0060462B" w:rsidRPr="006F1020" w:rsidRDefault="0060462B"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д) унификация информации, используемой при проведении мероприятий налогового и таможенного контроля, выработка и реализация совместных </w:t>
      </w:r>
      <w:r w:rsidRPr="006F1020">
        <w:rPr>
          <w:rFonts w:ascii="Times New Roman" w:hAnsi="Times New Roman"/>
          <w:bCs/>
          <w:sz w:val="28"/>
          <w:szCs w:val="28"/>
          <w:lang w:eastAsia="ru-RU"/>
        </w:rPr>
        <w:t>технологических решений по обмену информацией и ее защите;</w:t>
      </w:r>
    </w:p>
    <w:p w:rsidR="0060462B" w:rsidRPr="006F1020" w:rsidRDefault="0060462B"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6F1020">
        <w:rPr>
          <w:rFonts w:ascii="Times New Roman" w:hAnsi="Times New Roman"/>
          <w:bCs/>
          <w:sz w:val="28"/>
          <w:szCs w:val="28"/>
          <w:lang w:eastAsia="ru-RU"/>
        </w:rPr>
        <w:t>е) разработка новых информационных технологий, направленных на интеграцию информационных ресурсов Сторон.</w:t>
      </w:r>
    </w:p>
    <w:p w:rsidR="006F1020" w:rsidRDefault="00F909AE" w:rsidP="00F96227">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6F1020">
        <w:rPr>
          <w:rFonts w:ascii="Times New Roman" w:hAnsi="Times New Roman"/>
          <w:bCs/>
          <w:sz w:val="28"/>
          <w:szCs w:val="28"/>
          <w:lang w:eastAsia="ru-RU"/>
        </w:rPr>
        <w:t xml:space="preserve">В 2017 году ФНС России и ФТС России </w:t>
      </w:r>
      <w:r w:rsidR="006F1020" w:rsidRPr="006F1020">
        <w:rPr>
          <w:rFonts w:ascii="Times New Roman" w:hAnsi="Times New Roman"/>
          <w:bCs/>
          <w:sz w:val="28"/>
          <w:szCs w:val="28"/>
          <w:lang w:eastAsia="ru-RU"/>
        </w:rPr>
        <w:t xml:space="preserve">подписан </w:t>
      </w:r>
      <w:r w:rsidRPr="006F1020">
        <w:rPr>
          <w:rFonts w:ascii="Times New Roman" w:hAnsi="Times New Roman"/>
          <w:bCs/>
          <w:sz w:val="28"/>
          <w:szCs w:val="28"/>
          <w:lang w:eastAsia="ru-RU"/>
        </w:rPr>
        <w:t>совместный приказ от 20.11.2017 № ММВ-7-2/950@/1815 «О порядке представления результатов оперативно-розыскной деятельности налоговому органу» (зарегистрирован Минюстом России 21.12.2017, рег. номер 49359), в соответствии с которым таможенные органы могут предоставлять налоговым органам, как инициативно, так и по запросам, материалы, содержащие результаты оп</w:t>
      </w:r>
      <w:r w:rsidR="00F96227">
        <w:rPr>
          <w:rFonts w:ascii="Times New Roman" w:hAnsi="Times New Roman"/>
          <w:bCs/>
          <w:sz w:val="28"/>
          <w:szCs w:val="28"/>
          <w:lang w:eastAsia="ru-RU"/>
        </w:rPr>
        <w:t xml:space="preserve">еративно-розыскной деятельности, которые </w:t>
      </w:r>
      <w:r w:rsidR="006F1020" w:rsidRPr="006F1020">
        <w:rPr>
          <w:rFonts w:ascii="Times New Roman" w:hAnsi="Times New Roman"/>
          <w:bCs/>
          <w:sz w:val="28"/>
          <w:szCs w:val="28"/>
          <w:lang w:eastAsia="ru-RU"/>
        </w:rPr>
        <w:t>используются налоговыми органами при проведении мероприятий налогового контроля.</w:t>
      </w:r>
    </w:p>
    <w:p w:rsidR="00F909AE" w:rsidRPr="0089178C" w:rsidRDefault="00F909AE" w:rsidP="008170FE">
      <w:pPr>
        <w:autoSpaceDE w:val="0"/>
        <w:autoSpaceDN w:val="0"/>
        <w:adjustRightInd w:val="0"/>
        <w:spacing w:after="0" w:line="288" w:lineRule="auto"/>
        <w:ind w:firstLine="720"/>
        <w:jc w:val="both"/>
        <w:outlineLvl w:val="1"/>
        <w:rPr>
          <w:rFonts w:ascii="Times New Roman" w:hAnsi="Times New Roman"/>
          <w:bCs/>
          <w:sz w:val="28"/>
          <w:szCs w:val="28"/>
          <w:lang w:eastAsia="ru-RU"/>
        </w:rPr>
      </w:pPr>
    </w:p>
    <w:p w:rsidR="0060462B" w:rsidRPr="0089178C" w:rsidRDefault="0060462B" w:rsidP="00B95E2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 Соглашение о сотрудничестве и организации информационного взаимодействия </w:t>
      </w:r>
      <w:r w:rsidRPr="0089178C">
        <w:rPr>
          <w:rFonts w:ascii="Times New Roman" w:hAnsi="Times New Roman"/>
          <w:b/>
          <w:bCs/>
          <w:sz w:val="28"/>
          <w:szCs w:val="28"/>
          <w:lang w:eastAsia="ru-RU"/>
        </w:rPr>
        <w:t>Федеральной службы по финансовому мониторингу</w:t>
      </w:r>
      <w:r w:rsidRPr="0089178C">
        <w:rPr>
          <w:rFonts w:ascii="Times New Roman" w:hAnsi="Times New Roman"/>
          <w:bCs/>
          <w:sz w:val="28"/>
          <w:szCs w:val="28"/>
          <w:lang w:eastAsia="ru-RU"/>
        </w:rPr>
        <w:t xml:space="preserve"> и </w:t>
      </w:r>
      <w:r w:rsidRPr="0089178C">
        <w:rPr>
          <w:rFonts w:ascii="Times New Roman" w:hAnsi="Times New Roman"/>
          <w:b/>
          <w:bCs/>
          <w:sz w:val="28"/>
          <w:szCs w:val="28"/>
          <w:lang w:eastAsia="ru-RU"/>
        </w:rPr>
        <w:t>Федеральной налоговой службы</w:t>
      </w:r>
      <w:r w:rsidRPr="0089178C">
        <w:rPr>
          <w:rFonts w:ascii="Times New Roman" w:hAnsi="Times New Roman"/>
          <w:bCs/>
          <w:sz w:val="28"/>
          <w:szCs w:val="28"/>
          <w:lang w:eastAsia="ru-RU"/>
        </w:rPr>
        <w:t xml:space="preserve"> от 15.10.2015 № 01-01-14/22440/ММВ-23-2/77@</w:t>
      </w:r>
      <w:r w:rsidR="004603D0">
        <w:rPr>
          <w:rFonts w:ascii="Times New Roman" w:hAnsi="Times New Roman"/>
          <w:bCs/>
          <w:sz w:val="28"/>
          <w:szCs w:val="28"/>
          <w:lang w:eastAsia="ru-RU"/>
        </w:rPr>
        <w:t>.</w:t>
      </w:r>
    </w:p>
    <w:p w:rsidR="0060462B" w:rsidRPr="0089178C" w:rsidRDefault="0060462B" w:rsidP="00B95E2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В целях реализации данного Соглашения Стороны в пределах своей компетенции:</w:t>
      </w:r>
    </w:p>
    <w:p w:rsidR="0060462B" w:rsidRPr="0089178C" w:rsidRDefault="0060462B" w:rsidP="00B95E2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а) определяют направления совместной деятельности с учетом оценки соответствующих рисков (в том числе отраслевых, региональных, секторальных) и организуют мероприятия по их выполнению;</w:t>
      </w:r>
    </w:p>
    <w:p w:rsidR="0060462B" w:rsidRPr="0089178C" w:rsidRDefault="0060462B" w:rsidP="00B95E2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 xml:space="preserve">б) проводят мероприятия по выявлению и предупреждению незаконных финансовых операций по объектам контроля, предварительно согласованным Сторонами. В указанных целях Стороны осуществляют планирование объектов и сроков </w:t>
      </w:r>
      <w:r w:rsidR="00117F0F" w:rsidRPr="0089178C">
        <w:rPr>
          <w:rFonts w:ascii="Times New Roman" w:hAnsi="Times New Roman"/>
          <w:bCs/>
          <w:sz w:val="28"/>
          <w:szCs w:val="28"/>
          <w:lang w:eastAsia="ru-RU"/>
        </w:rPr>
        <w:t>проверочных</w:t>
      </w:r>
      <w:r w:rsidRPr="0089178C">
        <w:rPr>
          <w:rFonts w:ascii="Times New Roman" w:hAnsi="Times New Roman"/>
          <w:bCs/>
          <w:sz w:val="28"/>
          <w:szCs w:val="28"/>
          <w:lang w:eastAsia="ru-RU"/>
        </w:rPr>
        <w:t xml:space="preserve"> мероприятий, обмен информацией, связанной с осуществлением данных мероприятий;</w:t>
      </w:r>
    </w:p>
    <w:p w:rsidR="0060462B" w:rsidRPr="0089178C" w:rsidRDefault="0060462B" w:rsidP="00B95E2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в) обеспечивают координацию деятельности и согласованность действий своих территориальных органов при организации совместных мероприятий по приоритетным направлениям, определенным Сторонами;</w:t>
      </w:r>
    </w:p>
    <w:p w:rsidR="0060462B" w:rsidRPr="0089178C" w:rsidRDefault="0060462B" w:rsidP="00B95E2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lastRenderedPageBreak/>
        <w:t>г) создают при необходимости группы по изучению и реагированию на ситуации, выявленные при осуществлении мероприятий, направленных на выявление незаконных финансовых операций;</w:t>
      </w:r>
    </w:p>
    <w:p w:rsidR="0060462B" w:rsidRPr="0089178C" w:rsidRDefault="0060462B" w:rsidP="00B95E20">
      <w:pPr>
        <w:autoSpaceDE w:val="0"/>
        <w:autoSpaceDN w:val="0"/>
        <w:adjustRightInd w:val="0"/>
        <w:spacing w:after="0" w:line="288" w:lineRule="auto"/>
        <w:ind w:firstLine="708"/>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д) осуществляют взаимный информационный обмен сведениями, в том числе в электронной форме, представляющими интерес для Сторон и непосредственно связанными с выполнением задач и функций, возложенных на них законодательными и иными нормативными правовыми актами Российской Федерации;</w:t>
      </w:r>
    </w:p>
    <w:p w:rsidR="0060462B" w:rsidRPr="0089178C" w:rsidRDefault="0060462B" w:rsidP="00B95E20">
      <w:pPr>
        <w:autoSpaceDE w:val="0"/>
        <w:autoSpaceDN w:val="0"/>
        <w:adjustRightInd w:val="0"/>
        <w:spacing w:after="0" w:line="288" w:lineRule="auto"/>
        <w:ind w:firstLine="708"/>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е) осуществляют в установленном порядке взаимодействие по вопросам контроля (надзора) в сфере противодействия легализации (отмыванию) доходов, полученных преступным пут</w:t>
      </w:r>
      <w:r w:rsidR="006F1020">
        <w:rPr>
          <w:rFonts w:ascii="Times New Roman" w:hAnsi="Times New Roman"/>
          <w:bCs/>
          <w:sz w:val="28"/>
          <w:szCs w:val="28"/>
          <w:lang w:eastAsia="ru-RU"/>
        </w:rPr>
        <w:t>ем, и финансированию терроризма.</w:t>
      </w:r>
    </w:p>
    <w:p w:rsidR="00976204" w:rsidRPr="0089178C" w:rsidRDefault="00976204" w:rsidP="008A51F2">
      <w:pPr>
        <w:spacing w:after="0" w:line="288" w:lineRule="auto"/>
        <w:jc w:val="both"/>
        <w:rPr>
          <w:rFonts w:ascii="Times New Roman" w:hAnsi="Times New Roman"/>
          <w:bCs/>
          <w:sz w:val="28"/>
          <w:szCs w:val="28"/>
          <w:lang w:eastAsia="ru-RU"/>
        </w:rPr>
      </w:pP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color w:val="0070C0"/>
          <w:sz w:val="28"/>
          <w:szCs w:val="28"/>
          <w:lang w:eastAsia="ru-RU"/>
        </w:rPr>
      </w:pPr>
      <w:r w:rsidRPr="0089178C">
        <w:rPr>
          <w:rFonts w:ascii="Times New Roman" w:hAnsi="Times New Roman"/>
          <w:bCs/>
          <w:sz w:val="28"/>
          <w:szCs w:val="28"/>
          <w:lang w:eastAsia="ru-RU"/>
        </w:rPr>
        <w:t xml:space="preserve">- Соглашение об информационном взаимодействии между </w:t>
      </w:r>
      <w:r w:rsidRPr="0089178C">
        <w:rPr>
          <w:rFonts w:ascii="Times New Roman" w:hAnsi="Times New Roman"/>
          <w:b/>
          <w:bCs/>
          <w:sz w:val="28"/>
          <w:szCs w:val="28"/>
          <w:lang w:eastAsia="ru-RU"/>
        </w:rPr>
        <w:t>Центральным банком Российской Федерации и Федеральной налоговой службой</w:t>
      </w:r>
      <w:r w:rsidRPr="0089178C">
        <w:rPr>
          <w:rFonts w:ascii="Times New Roman" w:hAnsi="Times New Roman"/>
          <w:bCs/>
          <w:sz w:val="28"/>
          <w:szCs w:val="28"/>
          <w:lang w:eastAsia="ru-RU"/>
        </w:rPr>
        <w:t xml:space="preserve"> </w:t>
      </w:r>
      <w:r w:rsidRPr="0089178C">
        <w:rPr>
          <w:rFonts w:ascii="Times New Roman" w:hAnsi="Times New Roman"/>
          <w:bCs/>
          <w:sz w:val="28"/>
          <w:szCs w:val="28"/>
          <w:lang w:eastAsia="ru-RU"/>
        </w:rPr>
        <w:br/>
        <w:t xml:space="preserve">от 29.06.2010 № 01-15/3182/ММВ-27-2/5@ </w:t>
      </w:r>
      <w:r w:rsidR="00EF6695" w:rsidRPr="0089178C">
        <w:rPr>
          <w:rFonts w:ascii="Times New Roman" w:hAnsi="Times New Roman"/>
          <w:bCs/>
          <w:sz w:val="28"/>
          <w:szCs w:val="28"/>
          <w:lang w:eastAsia="ru-RU"/>
        </w:rPr>
        <w:t>(в редакции от 03.02.2011, 09.07.2012, 29.01.2015,</w:t>
      </w:r>
      <w:r w:rsidR="00EF6695" w:rsidRPr="0089178C">
        <w:t xml:space="preserve"> </w:t>
      </w:r>
      <w:r w:rsidR="00EF6695" w:rsidRPr="0089178C">
        <w:rPr>
          <w:rFonts w:ascii="Times New Roman" w:hAnsi="Times New Roman"/>
          <w:bCs/>
          <w:sz w:val="28"/>
          <w:szCs w:val="28"/>
          <w:lang w:eastAsia="ru-RU"/>
        </w:rPr>
        <w:t>16.03.2016, 30.01.2017)</w:t>
      </w:r>
      <w:r w:rsidRPr="0089178C">
        <w:rPr>
          <w:rFonts w:ascii="Times New Roman" w:hAnsi="Times New Roman"/>
          <w:bCs/>
          <w:sz w:val="28"/>
          <w:szCs w:val="28"/>
          <w:lang w:eastAsia="ru-RU"/>
        </w:rPr>
        <w:t xml:space="preserve">. Стороны в лице уполномоченных ими организаций, подразделений и территориальных учреждений (органов) обмениваются информацией в порядке, установленном настоящим Соглашением. Перечень передаваемой информации, периодичность, формы и сроки ее передачи определены в </w:t>
      </w:r>
      <w:hyperlink r:id="rId45" w:history="1">
        <w:r w:rsidRPr="0089178C">
          <w:rPr>
            <w:rFonts w:ascii="Times New Roman" w:hAnsi="Times New Roman"/>
            <w:bCs/>
            <w:sz w:val="28"/>
            <w:szCs w:val="28"/>
            <w:lang w:eastAsia="ru-RU"/>
          </w:rPr>
          <w:t>приложениях № 1</w:t>
        </w:r>
      </w:hyperlink>
      <w:r w:rsidRPr="0089178C">
        <w:rPr>
          <w:rFonts w:ascii="Times New Roman" w:hAnsi="Times New Roman"/>
          <w:bCs/>
          <w:sz w:val="28"/>
          <w:szCs w:val="28"/>
          <w:lang w:eastAsia="ru-RU"/>
        </w:rPr>
        <w:t xml:space="preserve"> и </w:t>
      </w:r>
      <w:hyperlink r:id="rId46" w:history="1">
        <w:r w:rsidRPr="0089178C">
          <w:rPr>
            <w:rFonts w:ascii="Times New Roman" w:hAnsi="Times New Roman"/>
            <w:bCs/>
            <w:sz w:val="28"/>
            <w:szCs w:val="28"/>
            <w:lang w:eastAsia="ru-RU"/>
          </w:rPr>
          <w:t>№ 2</w:t>
        </w:r>
      </w:hyperlink>
      <w:r w:rsidRPr="0089178C">
        <w:rPr>
          <w:rFonts w:ascii="Times New Roman" w:hAnsi="Times New Roman"/>
          <w:bCs/>
          <w:sz w:val="28"/>
          <w:szCs w:val="28"/>
          <w:lang w:eastAsia="ru-RU"/>
        </w:rPr>
        <w:t xml:space="preserve"> к данному Соглашению, являющихся его неотъемлемыми частями.</w:t>
      </w:r>
      <w:r w:rsidRPr="0089178C">
        <w:rPr>
          <w:rFonts w:ascii="Times New Roman" w:hAnsi="Times New Roman"/>
          <w:bCs/>
          <w:color w:val="0070C0"/>
          <w:sz w:val="28"/>
          <w:szCs w:val="28"/>
          <w:lang w:eastAsia="ru-RU"/>
        </w:rPr>
        <w:t xml:space="preserve"> </w:t>
      </w:r>
    </w:p>
    <w:p w:rsidR="00CA65BD" w:rsidRPr="006F1020" w:rsidRDefault="00CA65BD" w:rsidP="00CA65B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6F1020">
        <w:rPr>
          <w:rFonts w:ascii="Times New Roman" w:hAnsi="Times New Roman"/>
          <w:bCs/>
          <w:sz w:val="28"/>
          <w:szCs w:val="28"/>
          <w:lang w:eastAsia="ru-RU"/>
        </w:rPr>
        <w:t xml:space="preserve">В 2017 году подписано Дополнение </w:t>
      </w:r>
      <w:r w:rsidR="00F96227" w:rsidRPr="006F1020">
        <w:rPr>
          <w:rFonts w:ascii="Times New Roman" w:hAnsi="Times New Roman"/>
          <w:bCs/>
          <w:sz w:val="28"/>
          <w:szCs w:val="28"/>
          <w:lang w:eastAsia="ru-RU"/>
        </w:rPr>
        <w:t xml:space="preserve">к Соглашению об информационном взаимодействии между Банком России и ФНС России </w:t>
      </w:r>
      <w:r w:rsidRPr="006F1020">
        <w:rPr>
          <w:rFonts w:ascii="Times New Roman" w:hAnsi="Times New Roman"/>
          <w:bCs/>
          <w:sz w:val="28"/>
          <w:szCs w:val="28"/>
          <w:lang w:eastAsia="ru-RU"/>
        </w:rPr>
        <w:t xml:space="preserve">от 30.01.2017 № 01-15/3182-С4/ММВ-23-2/1@, согласно которому организовано информационное взаимодействие между Банком России и ФНС России по вопросам деятельностью </w:t>
      </w:r>
      <w:proofErr w:type="spellStart"/>
      <w:r w:rsidRPr="006F1020">
        <w:rPr>
          <w:rFonts w:ascii="Times New Roman" w:hAnsi="Times New Roman"/>
          <w:bCs/>
          <w:sz w:val="28"/>
          <w:szCs w:val="28"/>
          <w:lang w:eastAsia="ru-RU"/>
        </w:rPr>
        <w:t>некредитных</w:t>
      </w:r>
      <w:proofErr w:type="spellEnd"/>
      <w:r w:rsidRPr="006F1020">
        <w:rPr>
          <w:rFonts w:ascii="Times New Roman" w:hAnsi="Times New Roman"/>
          <w:bCs/>
          <w:sz w:val="28"/>
          <w:szCs w:val="28"/>
          <w:lang w:eastAsia="ru-RU"/>
        </w:rPr>
        <w:t xml:space="preserve"> финансовых организаций.</w:t>
      </w:r>
    </w:p>
    <w:p w:rsidR="00CA65BD" w:rsidRDefault="00CA65BD" w:rsidP="00CA65BD">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6F1020">
        <w:rPr>
          <w:rFonts w:ascii="Times New Roman" w:hAnsi="Times New Roman"/>
          <w:bCs/>
          <w:sz w:val="28"/>
          <w:szCs w:val="28"/>
          <w:lang w:eastAsia="ru-RU"/>
        </w:rPr>
        <w:t>В целях реализации положений пункта 5 и 10 приложения № 1 к Соглашению об информационном взаимодействии между Банком России и ФНС России подписано совместное письмо «О представлении информации по пунктам 5 и 10 приложения № 1 к Соглашению об информационном взаимодействии между Центральным банком Российской Федерации и Федеральной налоговой службой» от 02.10.2017 № 01-40-7/7949/ММВ-20-2/150@.</w:t>
      </w:r>
    </w:p>
    <w:p w:rsidR="001C6231" w:rsidRDefault="006F1020" w:rsidP="007149F0">
      <w:pPr>
        <w:autoSpaceDE w:val="0"/>
        <w:autoSpaceDN w:val="0"/>
        <w:adjustRightInd w:val="0"/>
        <w:spacing w:after="0" w:line="288" w:lineRule="auto"/>
        <w:ind w:firstLine="720"/>
        <w:jc w:val="both"/>
        <w:outlineLvl w:val="1"/>
        <w:rPr>
          <w:rFonts w:ascii="Times New Roman" w:hAnsi="Times New Roman"/>
          <w:sz w:val="28"/>
          <w:szCs w:val="28"/>
          <w:lang w:eastAsia="ru-RU"/>
        </w:rPr>
      </w:pPr>
      <w:r>
        <w:rPr>
          <w:rFonts w:ascii="Times New Roman" w:hAnsi="Times New Roman"/>
          <w:bCs/>
          <w:sz w:val="28"/>
          <w:szCs w:val="28"/>
          <w:lang w:eastAsia="ru-RU"/>
        </w:rPr>
        <w:t xml:space="preserve">Также </w:t>
      </w:r>
      <w:r w:rsidR="00B646DB">
        <w:rPr>
          <w:rFonts w:ascii="Times New Roman" w:hAnsi="Times New Roman"/>
          <w:bCs/>
          <w:sz w:val="28"/>
          <w:szCs w:val="28"/>
          <w:lang w:eastAsia="ru-RU"/>
        </w:rPr>
        <w:t xml:space="preserve"> связи с администрированием ФНС России с 1 января 2017 года страховых взносов на обязательное пенсионное страхование</w:t>
      </w:r>
      <w:r>
        <w:rPr>
          <w:rFonts w:ascii="Times New Roman" w:hAnsi="Times New Roman"/>
          <w:bCs/>
          <w:sz w:val="28"/>
          <w:szCs w:val="28"/>
          <w:lang w:eastAsia="ru-RU"/>
        </w:rPr>
        <w:t>,</w:t>
      </w:r>
      <w:r w:rsidRPr="006F1020">
        <w:rPr>
          <w:rFonts w:ascii="Times New Roman" w:hAnsi="Times New Roman"/>
          <w:bCs/>
          <w:sz w:val="28"/>
          <w:szCs w:val="28"/>
          <w:lang w:eastAsia="ru-RU"/>
        </w:rPr>
        <w:t xml:space="preserve"> </w:t>
      </w:r>
      <w:r>
        <w:rPr>
          <w:rFonts w:ascii="Times New Roman" w:hAnsi="Times New Roman"/>
          <w:bCs/>
          <w:sz w:val="28"/>
          <w:szCs w:val="28"/>
          <w:lang w:eastAsia="ru-RU"/>
        </w:rPr>
        <w:t>на обязательное социальное страхование на случай временной нетрудоспособности,</w:t>
      </w:r>
      <w:r w:rsidRPr="006F1020">
        <w:rPr>
          <w:rFonts w:ascii="Times New Roman" w:hAnsi="Times New Roman"/>
          <w:bCs/>
          <w:sz w:val="28"/>
          <w:szCs w:val="28"/>
          <w:lang w:eastAsia="ru-RU"/>
        </w:rPr>
        <w:t xml:space="preserve"> </w:t>
      </w:r>
      <w:r>
        <w:rPr>
          <w:rFonts w:ascii="Times New Roman" w:hAnsi="Times New Roman"/>
          <w:bCs/>
          <w:sz w:val="28"/>
          <w:szCs w:val="28"/>
          <w:lang w:eastAsia="ru-RU"/>
        </w:rPr>
        <w:t>страховых взносов на обязательное медицинское страхование</w:t>
      </w:r>
      <w:r w:rsidR="00B646DB">
        <w:rPr>
          <w:rFonts w:ascii="Times New Roman" w:hAnsi="Times New Roman"/>
          <w:bCs/>
          <w:sz w:val="28"/>
          <w:szCs w:val="28"/>
          <w:lang w:eastAsia="ru-RU"/>
        </w:rPr>
        <w:t xml:space="preserve"> </w:t>
      </w:r>
      <w:r w:rsidR="00B646DB" w:rsidRPr="006F1020">
        <w:rPr>
          <w:rFonts w:ascii="Times New Roman" w:hAnsi="Times New Roman"/>
          <w:bCs/>
          <w:sz w:val="28"/>
          <w:szCs w:val="28"/>
          <w:lang w:eastAsia="ru-RU"/>
        </w:rPr>
        <w:t xml:space="preserve">Федеральной налоговой </w:t>
      </w:r>
      <w:r w:rsidR="00B646DB" w:rsidRPr="006F1020">
        <w:rPr>
          <w:rFonts w:ascii="Times New Roman" w:hAnsi="Times New Roman"/>
          <w:bCs/>
          <w:sz w:val="28"/>
          <w:szCs w:val="28"/>
          <w:lang w:eastAsia="ru-RU"/>
        </w:rPr>
        <w:lastRenderedPageBreak/>
        <w:t xml:space="preserve">службой </w:t>
      </w:r>
      <w:r w:rsidRPr="006F1020">
        <w:rPr>
          <w:rFonts w:ascii="Times New Roman" w:hAnsi="Times New Roman"/>
          <w:bCs/>
          <w:sz w:val="28"/>
          <w:szCs w:val="28"/>
          <w:lang w:eastAsia="ru-RU"/>
        </w:rPr>
        <w:t xml:space="preserve">подписаны </w:t>
      </w:r>
      <w:r>
        <w:rPr>
          <w:rFonts w:ascii="Times New Roman" w:hAnsi="Times New Roman"/>
          <w:bCs/>
          <w:sz w:val="28"/>
          <w:szCs w:val="28"/>
          <w:lang w:eastAsia="ru-RU"/>
        </w:rPr>
        <w:t xml:space="preserve">соответствующие </w:t>
      </w:r>
      <w:r w:rsidRPr="006F1020">
        <w:rPr>
          <w:rFonts w:ascii="Times New Roman" w:hAnsi="Times New Roman"/>
          <w:bCs/>
          <w:sz w:val="28"/>
          <w:szCs w:val="28"/>
          <w:lang w:eastAsia="ru-RU"/>
        </w:rPr>
        <w:t xml:space="preserve">Соглашения </w:t>
      </w:r>
      <w:r>
        <w:rPr>
          <w:rFonts w:ascii="Times New Roman" w:hAnsi="Times New Roman"/>
          <w:b/>
          <w:bCs/>
          <w:sz w:val="28"/>
          <w:szCs w:val="28"/>
          <w:lang w:eastAsia="ru-RU"/>
        </w:rPr>
        <w:t xml:space="preserve">с </w:t>
      </w:r>
      <w:r w:rsidR="00B646DB" w:rsidRPr="00B646DB">
        <w:rPr>
          <w:rFonts w:ascii="Times New Roman" w:hAnsi="Times New Roman"/>
          <w:b/>
          <w:bCs/>
          <w:sz w:val="28"/>
          <w:szCs w:val="28"/>
          <w:lang w:eastAsia="ru-RU"/>
        </w:rPr>
        <w:t>Пенсионным фондом Российской Федерации</w:t>
      </w:r>
      <w:r w:rsidR="00B646DB">
        <w:rPr>
          <w:rFonts w:ascii="Times New Roman" w:hAnsi="Times New Roman"/>
          <w:bCs/>
          <w:sz w:val="28"/>
          <w:szCs w:val="28"/>
          <w:lang w:eastAsia="ru-RU"/>
        </w:rPr>
        <w:t xml:space="preserve"> </w:t>
      </w:r>
      <w:r>
        <w:rPr>
          <w:rFonts w:ascii="Times New Roman" w:hAnsi="Times New Roman"/>
          <w:bCs/>
          <w:sz w:val="28"/>
          <w:szCs w:val="28"/>
          <w:lang w:eastAsia="ru-RU"/>
        </w:rPr>
        <w:t>(</w:t>
      </w:r>
      <w:r w:rsidR="00B646DB" w:rsidRPr="0089178C">
        <w:rPr>
          <w:rFonts w:ascii="Times New Roman" w:hAnsi="Times New Roman"/>
          <w:bCs/>
          <w:sz w:val="28"/>
          <w:szCs w:val="28"/>
          <w:lang w:eastAsia="ru-RU"/>
        </w:rPr>
        <w:t xml:space="preserve">от 30.11.2016 </w:t>
      </w:r>
      <w:r>
        <w:rPr>
          <w:rFonts w:ascii="Times New Roman" w:hAnsi="Times New Roman"/>
          <w:bCs/>
          <w:sz w:val="28"/>
          <w:szCs w:val="28"/>
          <w:lang w:eastAsia="ru-RU"/>
        </w:rPr>
        <w:t>№ ММВ-23-11/26@/АД-09-31/</w:t>
      </w:r>
      <w:proofErr w:type="spellStart"/>
      <w:r>
        <w:rPr>
          <w:rFonts w:ascii="Times New Roman" w:hAnsi="Times New Roman"/>
          <w:bCs/>
          <w:sz w:val="28"/>
          <w:szCs w:val="28"/>
          <w:lang w:eastAsia="ru-RU"/>
        </w:rPr>
        <w:t>сог</w:t>
      </w:r>
      <w:proofErr w:type="spellEnd"/>
      <w:r>
        <w:rPr>
          <w:rFonts w:ascii="Times New Roman" w:hAnsi="Times New Roman"/>
          <w:bCs/>
          <w:sz w:val="28"/>
          <w:szCs w:val="28"/>
          <w:lang w:eastAsia="ru-RU"/>
        </w:rPr>
        <w:t xml:space="preserve">/79), </w:t>
      </w:r>
      <w:r w:rsidR="00B646DB" w:rsidRPr="0089178C">
        <w:rPr>
          <w:rFonts w:ascii="Times New Roman" w:hAnsi="Times New Roman"/>
          <w:bCs/>
          <w:sz w:val="28"/>
          <w:szCs w:val="28"/>
          <w:lang w:eastAsia="ru-RU"/>
        </w:rPr>
        <w:t xml:space="preserve"> </w:t>
      </w:r>
      <w:r w:rsidR="007D4515" w:rsidRPr="0089178C">
        <w:rPr>
          <w:rFonts w:ascii="Times New Roman" w:hAnsi="Times New Roman"/>
          <w:b/>
          <w:sz w:val="28"/>
          <w:szCs w:val="28"/>
          <w:lang w:eastAsia="ru-RU"/>
        </w:rPr>
        <w:t>Фондом социального страхования Российской Федерации</w:t>
      </w:r>
      <w:r w:rsidR="007D4515" w:rsidRPr="007D4515">
        <w:rPr>
          <w:rFonts w:ascii="Times New Roman" w:hAnsi="Times New Roman"/>
          <w:bCs/>
          <w:sz w:val="28"/>
          <w:szCs w:val="28"/>
          <w:lang w:eastAsia="ru-RU"/>
        </w:rPr>
        <w:t xml:space="preserve"> </w:t>
      </w:r>
      <w:r>
        <w:rPr>
          <w:rFonts w:ascii="Times New Roman" w:hAnsi="Times New Roman"/>
          <w:bCs/>
          <w:sz w:val="28"/>
          <w:szCs w:val="28"/>
          <w:lang w:eastAsia="ru-RU"/>
        </w:rPr>
        <w:t>(</w:t>
      </w:r>
      <w:r w:rsidR="007D4515" w:rsidRPr="0089178C">
        <w:rPr>
          <w:rFonts w:ascii="Times New Roman" w:hAnsi="Times New Roman"/>
          <w:bCs/>
          <w:sz w:val="28"/>
          <w:szCs w:val="28"/>
          <w:lang w:eastAsia="ru-RU"/>
        </w:rPr>
        <w:t>от 30.11.2016 № ММВ-23-11/27@/02-11-13/06-5262П</w:t>
      </w:r>
      <w:r>
        <w:rPr>
          <w:rFonts w:ascii="Times New Roman" w:hAnsi="Times New Roman"/>
          <w:bCs/>
          <w:sz w:val="28"/>
          <w:szCs w:val="28"/>
          <w:lang w:eastAsia="ru-RU"/>
        </w:rPr>
        <w:t xml:space="preserve">) </w:t>
      </w:r>
      <w:r w:rsidR="007D4515" w:rsidRPr="0089178C">
        <w:rPr>
          <w:rFonts w:ascii="Times New Roman" w:hAnsi="Times New Roman"/>
          <w:bCs/>
          <w:sz w:val="28"/>
          <w:szCs w:val="28"/>
          <w:lang w:eastAsia="ru-RU"/>
        </w:rPr>
        <w:t xml:space="preserve">, </w:t>
      </w:r>
      <w:r w:rsidR="001C6231">
        <w:rPr>
          <w:rFonts w:ascii="Times New Roman" w:hAnsi="Times New Roman"/>
          <w:b/>
          <w:bCs/>
          <w:sz w:val="28"/>
          <w:szCs w:val="28"/>
          <w:lang w:eastAsia="ru-RU"/>
        </w:rPr>
        <w:t>Федеральным</w:t>
      </w:r>
      <w:r w:rsidR="00E33854" w:rsidRPr="0089178C">
        <w:rPr>
          <w:rFonts w:ascii="Times New Roman" w:hAnsi="Times New Roman"/>
          <w:b/>
          <w:bCs/>
          <w:sz w:val="28"/>
          <w:szCs w:val="28"/>
          <w:lang w:eastAsia="ru-RU"/>
        </w:rPr>
        <w:t xml:space="preserve"> фон</w:t>
      </w:r>
      <w:r w:rsidR="001C6231">
        <w:rPr>
          <w:rFonts w:ascii="Times New Roman" w:hAnsi="Times New Roman"/>
          <w:b/>
          <w:bCs/>
          <w:sz w:val="28"/>
          <w:szCs w:val="28"/>
          <w:lang w:eastAsia="ru-RU"/>
        </w:rPr>
        <w:t>дом</w:t>
      </w:r>
      <w:r w:rsidR="00E33854" w:rsidRPr="0089178C">
        <w:rPr>
          <w:rFonts w:ascii="Times New Roman" w:hAnsi="Times New Roman"/>
          <w:b/>
          <w:bCs/>
          <w:sz w:val="28"/>
          <w:szCs w:val="28"/>
          <w:lang w:eastAsia="ru-RU"/>
        </w:rPr>
        <w:t xml:space="preserve"> обязательного медицинского страхования</w:t>
      </w:r>
      <w:r w:rsidR="00E33854" w:rsidRPr="0089178C">
        <w:rPr>
          <w:rFonts w:ascii="Times New Roman" w:hAnsi="Times New Roman"/>
          <w:bCs/>
          <w:sz w:val="28"/>
          <w:szCs w:val="28"/>
          <w:lang w:eastAsia="ru-RU"/>
        </w:rPr>
        <w:t xml:space="preserve"> </w:t>
      </w:r>
      <w:r w:rsidR="007149F0">
        <w:rPr>
          <w:rFonts w:ascii="Times New Roman" w:hAnsi="Times New Roman"/>
          <w:bCs/>
          <w:sz w:val="28"/>
          <w:szCs w:val="28"/>
          <w:lang w:eastAsia="ru-RU"/>
        </w:rPr>
        <w:t>(</w:t>
      </w:r>
      <w:r w:rsidR="00E33854" w:rsidRPr="0089178C">
        <w:rPr>
          <w:rFonts w:ascii="Times New Roman" w:hAnsi="Times New Roman"/>
          <w:bCs/>
          <w:sz w:val="28"/>
          <w:szCs w:val="28"/>
          <w:lang w:eastAsia="ru-RU"/>
        </w:rPr>
        <w:t xml:space="preserve">от </w:t>
      </w:r>
      <w:r w:rsidR="00E33854" w:rsidRPr="0089178C">
        <w:rPr>
          <w:rFonts w:ascii="Times New Roman" w:hAnsi="Times New Roman"/>
          <w:sz w:val="28"/>
          <w:szCs w:val="28"/>
          <w:lang w:eastAsia="ru-RU"/>
        </w:rPr>
        <w:t>30.11.2016 № ММВ-23-11/28@/11-91-2016</w:t>
      </w:r>
      <w:r w:rsidR="007149F0">
        <w:rPr>
          <w:rFonts w:ascii="Times New Roman" w:hAnsi="Times New Roman"/>
          <w:sz w:val="28"/>
          <w:szCs w:val="28"/>
          <w:lang w:eastAsia="ru-RU"/>
        </w:rPr>
        <w:t>)</w:t>
      </w:r>
      <w:r w:rsidR="001C6231">
        <w:rPr>
          <w:rFonts w:ascii="Times New Roman" w:hAnsi="Times New Roman"/>
          <w:sz w:val="28"/>
          <w:szCs w:val="28"/>
          <w:lang w:eastAsia="ru-RU"/>
        </w:rPr>
        <w:t>.</w:t>
      </w:r>
    </w:p>
    <w:p w:rsidR="00200D62" w:rsidRPr="007149F0" w:rsidRDefault="00200D62" w:rsidP="007149F0">
      <w:pPr>
        <w:autoSpaceDE w:val="0"/>
        <w:autoSpaceDN w:val="0"/>
        <w:adjustRightInd w:val="0"/>
        <w:spacing w:after="0" w:line="288" w:lineRule="auto"/>
        <w:ind w:firstLine="720"/>
        <w:jc w:val="both"/>
        <w:outlineLvl w:val="1"/>
        <w:rPr>
          <w:rFonts w:ascii="Times New Roman" w:hAnsi="Times New Roman"/>
          <w:b/>
          <w:bCs/>
          <w:sz w:val="28"/>
          <w:szCs w:val="28"/>
          <w:lang w:eastAsia="ru-RU"/>
        </w:rPr>
      </w:pPr>
    </w:p>
    <w:p w:rsidR="007149F0" w:rsidRDefault="00CA65BD" w:rsidP="007149F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7149F0">
        <w:rPr>
          <w:rFonts w:ascii="Times New Roman" w:hAnsi="Times New Roman"/>
          <w:bCs/>
          <w:sz w:val="28"/>
          <w:szCs w:val="28"/>
          <w:lang w:eastAsia="ru-RU"/>
        </w:rPr>
        <w:t xml:space="preserve">- Соглашение об информационном взаимодействии между </w:t>
      </w:r>
      <w:proofErr w:type="spellStart"/>
      <w:r w:rsidRPr="007149F0">
        <w:rPr>
          <w:rFonts w:ascii="Times New Roman" w:hAnsi="Times New Roman"/>
          <w:b/>
          <w:bCs/>
          <w:sz w:val="28"/>
          <w:szCs w:val="28"/>
          <w:lang w:eastAsia="ru-RU"/>
        </w:rPr>
        <w:t>Росалкогольрегулированием</w:t>
      </w:r>
      <w:proofErr w:type="spellEnd"/>
      <w:r w:rsidRPr="007149F0">
        <w:rPr>
          <w:rFonts w:ascii="Times New Roman" w:hAnsi="Times New Roman"/>
          <w:b/>
          <w:bCs/>
          <w:sz w:val="28"/>
          <w:szCs w:val="28"/>
          <w:lang w:eastAsia="ru-RU"/>
        </w:rPr>
        <w:t xml:space="preserve"> и ФНС России</w:t>
      </w:r>
      <w:r w:rsidRPr="007149F0">
        <w:rPr>
          <w:rFonts w:ascii="Times New Roman" w:hAnsi="Times New Roman"/>
          <w:bCs/>
          <w:sz w:val="28"/>
          <w:szCs w:val="28"/>
          <w:lang w:eastAsia="ru-RU"/>
        </w:rPr>
        <w:t xml:space="preserve"> от 29.03.2010 № 06-02/3ДН/ММ-27-2/2@ (в редакции от 21.02.2017), в соответствии с которым </w:t>
      </w:r>
      <w:proofErr w:type="spellStart"/>
      <w:r w:rsidRPr="007149F0">
        <w:rPr>
          <w:rFonts w:ascii="Times New Roman" w:hAnsi="Times New Roman"/>
          <w:bCs/>
          <w:sz w:val="28"/>
          <w:szCs w:val="28"/>
          <w:lang w:eastAsia="ru-RU"/>
        </w:rPr>
        <w:t>Росалкогольрегулирование</w:t>
      </w:r>
      <w:proofErr w:type="spellEnd"/>
      <w:r w:rsidRPr="007149F0">
        <w:rPr>
          <w:rFonts w:ascii="Times New Roman" w:hAnsi="Times New Roman"/>
          <w:bCs/>
          <w:sz w:val="28"/>
          <w:szCs w:val="28"/>
          <w:lang w:eastAsia="ru-RU"/>
        </w:rPr>
        <w:t xml:space="preserve"> организуется удаленный доступ ФНС России к информационным ресурсам с возможностью формирования аналитических таблиц. Дополнением к Соглашению утвержден порядок осуществления взаимодействия ФНС России и </w:t>
      </w:r>
      <w:proofErr w:type="spellStart"/>
      <w:r w:rsidRPr="007149F0">
        <w:rPr>
          <w:rFonts w:ascii="Times New Roman" w:hAnsi="Times New Roman"/>
          <w:bCs/>
          <w:sz w:val="28"/>
          <w:szCs w:val="28"/>
          <w:lang w:eastAsia="ru-RU"/>
        </w:rPr>
        <w:t>Росалкогольрегулирования</w:t>
      </w:r>
      <w:proofErr w:type="spellEnd"/>
      <w:r w:rsidRPr="007149F0">
        <w:rPr>
          <w:rFonts w:ascii="Times New Roman" w:hAnsi="Times New Roman"/>
          <w:bCs/>
          <w:sz w:val="28"/>
          <w:szCs w:val="28"/>
          <w:lang w:eastAsia="ru-RU"/>
        </w:rPr>
        <w:t xml:space="preserve"> при проведении экспертизы образцов этилового спирта, алкогольной и спиртосодержащей продукции.</w:t>
      </w:r>
    </w:p>
    <w:p w:rsidR="0060462B" w:rsidRPr="0089178C" w:rsidRDefault="0060462B" w:rsidP="007149F0">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При согласовании и утверждении административных регламентов по исполнению ФНС России государственных функций контроля и надзора осуществляется взаимодействие с Минфином России, Минэкономразвития России, Минюстом России в соответствии с Порядком разработки и утверждения административных регламентов исполнения государственных функций (предоставления государственных услуг), утвержденным</w:t>
      </w:r>
      <w:r w:rsidRPr="0089178C">
        <w:rPr>
          <w:rFonts w:ascii="Times New Roman" w:hAnsi="Times New Roman"/>
          <w:bCs/>
          <w:color w:val="FF0000"/>
          <w:sz w:val="28"/>
          <w:szCs w:val="28"/>
          <w:lang w:eastAsia="ru-RU"/>
        </w:rPr>
        <w:t xml:space="preserve"> </w:t>
      </w:r>
      <w:r w:rsidRPr="0089178C">
        <w:rPr>
          <w:rFonts w:ascii="Times New Roman" w:hAnsi="Times New Roman"/>
          <w:bCs/>
          <w:sz w:val="28"/>
          <w:szCs w:val="28"/>
          <w:lang w:eastAsia="ru-RU"/>
        </w:rPr>
        <w:t>постановлением Правительства Российской Федерации от 11.11.2005 № 679.</w:t>
      </w:r>
    </w:p>
    <w:p w:rsidR="0060462B" w:rsidRPr="0089178C" w:rsidRDefault="0060462B" w:rsidP="008A7993">
      <w:pPr>
        <w:autoSpaceDE w:val="0"/>
        <w:autoSpaceDN w:val="0"/>
        <w:adjustRightInd w:val="0"/>
        <w:spacing w:after="0" w:line="288" w:lineRule="auto"/>
        <w:ind w:firstLine="720"/>
        <w:jc w:val="both"/>
        <w:outlineLvl w:val="1"/>
        <w:rPr>
          <w:rFonts w:ascii="Times New Roman" w:hAnsi="Times New Roman"/>
          <w:bCs/>
          <w:sz w:val="28"/>
          <w:szCs w:val="28"/>
          <w:lang w:eastAsia="ru-RU"/>
        </w:rPr>
      </w:pPr>
      <w:r w:rsidRPr="0089178C">
        <w:rPr>
          <w:rFonts w:ascii="Times New Roman" w:hAnsi="Times New Roman"/>
          <w:bCs/>
          <w:sz w:val="28"/>
          <w:szCs w:val="28"/>
          <w:lang w:eastAsia="ru-RU"/>
        </w:rPr>
        <w:t>Взаимодействие ФНС России с Минфином России, МВД России, ФСБ России, Федеральной службой по техническому и экспортному контролю осуществляется в рамках работы Экспертной комиссии по рассмотрению материалов, представленных для получения лицензий на осуществление деятельности по производству и реализации защищенной от подделок полиграфической продукции, регламент работы которой установлен приказом Минфина России от 07.02.2003 № 14н «О реализации постановления Правительства Российской Федерации от 11.11.2002 № 817».</w:t>
      </w:r>
    </w:p>
    <w:p w:rsidR="0060462B" w:rsidRPr="0089178C" w:rsidRDefault="0060462B" w:rsidP="00EB6F15">
      <w:pPr>
        <w:pStyle w:val="a6"/>
        <w:spacing w:line="288" w:lineRule="auto"/>
        <w:ind w:left="0"/>
        <w:rPr>
          <w:sz w:val="16"/>
          <w:szCs w:val="16"/>
        </w:rPr>
      </w:pPr>
    </w:p>
    <w:p w:rsidR="0060462B" w:rsidRPr="0089178C" w:rsidRDefault="0060462B" w:rsidP="002C7DFD">
      <w:pPr>
        <w:pStyle w:val="a6"/>
        <w:spacing w:after="120" w:line="288" w:lineRule="auto"/>
        <w:ind w:left="0" w:firstLine="709"/>
        <w:rPr>
          <w:b/>
          <w:szCs w:val="28"/>
        </w:rPr>
      </w:pPr>
      <w:r w:rsidRPr="0089178C">
        <w:rPr>
          <w:b/>
          <w:szCs w:val="28"/>
        </w:rPr>
        <w:t>д) сведения о выполнении функций по осуществлению государственного контроля (надзора) подведомственными органами государственной власти и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60462B" w:rsidRPr="0089178C" w:rsidRDefault="0060462B" w:rsidP="008A7993">
      <w:pPr>
        <w:pStyle w:val="a6"/>
        <w:spacing w:line="288" w:lineRule="auto"/>
        <w:ind w:left="0" w:firstLine="720"/>
        <w:rPr>
          <w:szCs w:val="28"/>
        </w:rPr>
      </w:pPr>
      <w:r w:rsidRPr="0089178C">
        <w:rPr>
          <w:szCs w:val="28"/>
        </w:rPr>
        <w:lastRenderedPageBreak/>
        <w:t>Осуществление государственного контроля (надзора) осуществляется непосредственно налоговыми органами. Передача таких полномочий подведомственным организациям ФНС России действующим законодательством не предусмотрена.</w:t>
      </w:r>
    </w:p>
    <w:p w:rsidR="00CA65BD" w:rsidRDefault="0060462B" w:rsidP="002C7DFD">
      <w:pPr>
        <w:pStyle w:val="a6"/>
        <w:spacing w:before="120" w:after="120" w:line="288" w:lineRule="auto"/>
        <w:ind w:left="0" w:firstLine="709"/>
        <w:rPr>
          <w:b/>
          <w:szCs w:val="28"/>
        </w:rPr>
      </w:pPr>
      <w:r w:rsidRPr="0089178C">
        <w:rPr>
          <w:b/>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00291516" w:rsidRPr="0089178C">
        <w:rPr>
          <w:b/>
          <w:szCs w:val="28"/>
        </w:rPr>
        <w:t xml:space="preserve"> </w:t>
      </w:r>
    </w:p>
    <w:p w:rsidR="001C69FF" w:rsidRPr="00027F18" w:rsidRDefault="001C69FF" w:rsidP="001C69FF">
      <w:pPr>
        <w:pStyle w:val="a6"/>
        <w:spacing w:line="288" w:lineRule="auto"/>
        <w:ind w:left="0" w:firstLine="720"/>
        <w:rPr>
          <w:szCs w:val="28"/>
        </w:rPr>
      </w:pPr>
      <w:r w:rsidRPr="00027F18">
        <w:rPr>
          <w:szCs w:val="28"/>
        </w:rPr>
        <w:t>В соответствии с Федеральным законом от 26.12.2008 № 294-ФЗ «</w:t>
      </w:r>
      <w:hyperlink r:id="rId47" w:history="1">
        <w:r w:rsidRPr="00027F18">
          <w:rPr>
            <w:szCs w:val="28"/>
          </w:rPr>
          <w:t>О защите прав</w:t>
        </w:r>
      </w:hyperlink>
      <w:r w:rsidRPr="00027F18">
        <w:rPr>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от 28.12.2013 №412-ФЗ «</w:t>
      </w:r>
      <w:hyperlink r:id="rId48" w:history="1">
        <w:r w:rsidRPr="00027F18">
          <w:rPr>
            <w:szCs w:val="28"/>
          </w:rPr>
          <w:t>Об аккредитации</w:t>
        </w:r>
      </w:hyperlink>
      <w:r w:rsidRPr="00027F18">
        <w:rPr>
          <w:szCs w:val="28"/>
        </w:rPr>
        <w:t xml:space="preserve"> в национальной системе аккредитации» постановлением Правительства Российской Федерации от 10.07.2014 № 636 утверждены </w:t>
      </w:r>
      <w:hyperlink r:id="rId49" w:history="1">
        <w:r w:rsidRPr="00027F18">
          <w:rPr>
            <w:szCs w:val="28"/>
          </w:rPr>
          <w:t>Правила</w:t>
        </w:r>
      </w:hyperlink>
      <w:r w:rsidRPr="00027F18">
        <w:rPr>
          <w:szCs w:val="28"/>
        </w:rPr>
        <w:t xml:space="preserve">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9FF" w:rsidRPr="007149F0" w:rsidRDefault="001C69FF" w:rsidP="001C69FF">
      <w:pPr>
        <w:pStyle w:val="a6"/>
        <w:spacing w:line="288" w:lineRule="auto"/>
        <w:ind w:left="0" w:firstLine="720"/>
        <w:rPr>
          <w:szCs w:val="28"/>
        </w:rPr>
      </w:pPr>
      <w:r w:rsidRPr="00027F18">
        <w:rPr>
          <w:szCs w:val="28"/>
        </w:rPr>
        <w:t xml:space="preserve">Аттестация экспертов проводится в отношении граждан, не являющихся индивидуальными предпринимателями, для подтверждения наличия у них </w:t>
      </w:r>
      <w:r w:rsidRPr="007149F0">
        <w:rPr>
          <w:szCs w:val="28"/>
        </w:rPr>
        <w:t xml:space="preserve">специальных знаний, опыта в определенной сфере науки, техники и хозяйственной деятельности в целях их привлечения органами контроля (надзора) к проведению предусмотренных </w:t>
      </w:r>
      <w:hyperlink r:id="rId50" w:history="1">
        <w:r w:rsidRPr="007149F0">
          <w:rPr>
            <w:szCs w:val="28"/>
          </w:rPr>
          <w:t>пунктом 1</w:t>
        </w:r>
      </w:hyperlink>
      <w:r w:rsidRPr="007149F0">
        <w:rPr>
          <w:szCs w:val="28"/>
        </w:rPr>
        <w:t xml:space="preserve"> вышеуказанных Правил мероприятий по контролю.</w:t>
      </w:r>
    </w:p>
    <w:p w:rsidR="00027F18" w:rsidRPr="0089178C" w:rsidRDefault="00027F18" w:rsidP="00027F18">
      <w:pPr>
        <w:pStyle w:val="a6"/>
        <w:spacing w:line="288" w:lineRule="auto"/>
        <w:ind w:left="0" w:firstLine="720"/>
        <w:rPr>
          <w:szCs w:val="28"/>
        </w:rPr>
      </w:pPr>
      <w:r w:rsidRPr="007149F0">
        <w:rPr>
          <w:szCs w:val="28"/>
        </w:rPr>
        <w:t>В 2017 году заявлений от граждан, претендующих на получение аттестации эксперта, в Федеральную налоговую службу не поступало.</w:t>
      </w:r>
    </w:p>
    <w:p w:rsidR="001C69FF" w:rsidRPr="0089178C" w:rsidRDefault="001C69FF" w:rsidP="001C69FF">
      <w:pPr>
        <w:pStyle w:val="a6"/>
        <w:spacing w:line="288" w:lineRule="auto"/>
        <w:ind w:left="0" w:firstLine="720"/>
        <w:rPr>
          <w:szCs w:val="28"/>
        </w:rPr>
      </w:pPr>
    </w:p>
    <w:p w:rsidR="001C69FF" w:rsidRPr="0089178C" w:rsidRDefault="001C69FF" w:rsidP="001C69FF">
      <w:pPr>
        <w:pStyle w:val="a6"/>
        <w:spacing w:line="288" w:lineRule="auto"/>
        <w:ind w:left="0" w:firstLine="720"/>
        <w:rPr>
          <w:b/>
          <w:szCs w:val="28"/>
        </w:rPr>
      </w:pPr>
    </w:p>
    <w:p w:rsidR="0060462B" w:rsidRPr="0089178C" w:rsidRDefault="0060462B"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89178C">
        <w:rPr>
          <w:rFonts w:ascii="Times New Roman" w:hAnsi="Times New Roman"/>
          <w:b/>
          <w:sz w:val="28"/>
          <w:szCs w:val="28"/>
          <w:lang w:val="en-US"/>
        </w:rPr>
        <w:t>III</w:t>
      </w:r>
      <w:r w:rsidRPr="0089178C">
        <w:rPr>
          <w:rFonts w:ascii="Times New Roman" w:hAnsi="Times New Roman"/>
          <w:b/>
          <w:sz w:val="28"/>
          <w:szCs w:val="28"/>
        </w:rPr>
        <w:t xml:space="preserve">. Финансовое и кадровое обеспечение </w:t>
      </w:r>
    </w:p>
    <w:p w:rsidR="0060462B" w:rsidRPr="0089178C" w:rsidRDefault="0060462B"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89178C">
        <w:rPr>
          <w:rFonts w:ascii="Times New Roman" w:hAnsi="Times New Roman"/>
          <w:b/>
          <w:sz w:val="28"/>
          <w:szCs w:val="28"/>
        </w:rPr>
        <w:t>государственного контроля (надзора)</w:t>
      </w:r>
    </w:p>
    <w:p w:rsidR="0060462B" w:rsidRPr="0089178C" w:rsidRDefault="0060462B" w:rsidP="008A7993">
      <w:pPr>
        <w:pStyle w:val="a6"/>
        <w:spacing w:line="288" w:lineRule="auto"/>
        <w:ind w:left="0"/>
        <w:rPr>
          <w:sz w:val="16"/>
          <w:szCs w:val="16"/>
        </w:rPr>
      </w:pPr>
    </w:p>
    <w:p w:rsidR="007A1260" w:rsidRPr="007149F0" w:rsidRDefault="0060462B" w:rsidP="007A1260">
      <w:pPr>
        <w:pStyle w:val="a6"/>
        <w:spacing w:line="288" w:lineRule="auto"/>
        <w:ind w:left="0" w:firstLine="708"/>
        <w:rPr>
          <w:b/>
          <w:szCs w:val="28"/>
        </w:rPr>
      </w:pPr>
      <w:r w:rsidRPr="0089178C">
        <w:rPr>
          <w:b/>
          <w:szCs w:val="28"/>
        </w:rPr>
        <w:t xml:space="preserve">а) сведения, характеризующие финансовое обеспечение исполнения функций по </w:t>
      </w:r>
      <w:r w:rsidRPr="007149F0">
        <w:rPr>
          <w:b/>
          <w:szCs w:val="28"/>
        </w:rPr>
        <w:t>осуществлению государственного контроля (надзора)</w:t>
      </w:r>
    </w:p>
    <w:p w:rsidR="00950535" w:rsidRPr="007149F0" w:rsidRDefault="0060462B" w:rsidP="00950535">
      <w:pPr>
        <w:pStyle w:val="a6"/>
        <w:spacing w:line="288" w:lineRule="auto"/>
        <w:ind w:left="0" w:firstLine="708"/>
        <w:rPr>
          <w:szCs w:val="28"/>
        </w:rPr>
      </w:pPr>
      <w:r w:rsidRPr="007149F0">
        <w:rPr>
          <w:szCs w:val="28"/>
        </w:rPr>
        <w:tab/>
      </w:r>
    </w:p>
    <w:p w:rsidR="00CA65BD" w:rsidRPr="007149F0" w:rsidRDefault="00CA65BD" w:rsidP="00950535">
      <w:pPr>
        <w:pStyle w:val="a6"/>
        <w:spacing w:line="288" w:lineRule="auto"/>
        <w:ind w:left="0" w:firstLine="708"/>
        <w:rPr>
          <w:spacing w:val="6"/>
          <w:szCs w:val="28"/>
        </w:rPr>
      </w:pPr>
      <w:r w:rsidRPr="007149F0">
        <w:rPr>
          <w:spacing w:val="6"/>
          <w:szCs w:val="28"/>
        </w:rPr>
        <w:t xml:space="preserve">Финансовое обеспечение исполнения функций по осуществлению государственного контроля (надзора) осуществляется в пределах бюджетных </w:t>
      </w:r>
      <w:r w:rsidRPr="007149F0">
        <w:rPr>
          <w:spacing w:val="6"/>
          <w:szCs w:val="28"/>
        </w:rPr>
        <w:lastRenderedPageBreak/>
        <w:t>ассигнований, предусмотренных ФНС России в федеральном бюджете на руководство и управление в сфере установленных функций на соответствующий финансовый год.</w:t>
      </w:r>
    </w:p>
    <w:p w:rsidR="00950535" w:rsidRPr="007149F0" w:rsidRDefault="00CA65BD" w:rsidP="00950535">
      <w:pPr>
        <w:tabs>
          <w:tab w:val="center" w:pos="4677"/>
          <w:tab w:val="right" w:pos="9355"/>
        </w:tabs>
        <w:spacing w:after="0" w:line="288" w:lineRule="auto"/>
        <w:ind w:firstLine="720"/>
        <w:jc w:val="both"/>
        <w:rPr>
          <w:rFonts w:ascii="Times New Roman" w:eastAsia="Times New Roman" w:hAnsi="Times New Roman"/>
          <w:spacing w:val="6"/>
          <w:sz w:val="28"/>
          <w:szCs w:val="28"/>
          <w:lang w:eastAsia="ru-RU"/>
        </w:rPr>
      </w:pPr>
      <w:r w:rsidRPr="007149F0">
        <w:rPr>
          <w:rFonts w:ascii="Times New Roman" w:eastAsia="Times New Roman" w:hAnsi="Times New Roman"/>
          <w:spacing w:val="6"/>
          <w:sz w:val="28"/>
          <w:szCs w:val="28"/>
          <w:lang w:eastAsia="ru-RU"/>
        </w:rPr>
        <w:t xml:space="preserve">Федеральным законом от 19.12.2016 № 415-ФЗ «О федеральном бюджете на 2017 год и плановый период 2018 и 2019 годов» (в редакции Федерального закона от 14.11.2017 </w:t>
      </w:r>
      <w:hyperlink r:id="rId51" w:history="1">
        <w:r w:rsidRPr="007149F0">
          <w:rPr>
            <w:rFonts w:ascii="Times New Roman" w:eastAsia="Times New Roman" w:hAnsi="Times New Roman"/>
            <w:spacing w:val="6"/>
            <w:sz w:val="28"/>
            <w:szCs w:val="28"/>
            <w:lang w:eastAsia="ru-RU"/>
          </w:rPr>
          <w:t>№ 326-Ф</w:t>
        </w:r>
      </w:hyperlink>
      <w:r w:rsidRPr="007149F0">
        <w:rPr>
          <w:rFonts w:ascii="Times New Roman" w:eastAsia="Times New Roman" w:hAnsi="Times New Roman"/>
          <w:spacing w:val="6"/>
          <w:sz w:val="28"/>
          <w:szCs w:val="28"/>
          <w:lang w:eastAsia="ru-RU"/>
        </w:rPr>
        <w:t>З) Федеральной налоговой службе на 2017 год утверждены бюджетные ассигнования в размере 124,4 млрд. </w:t>
      </w:r>
      <w:r w:rsidR="00950535" w:rsidRPr="007149F0">
        <w:rPr>
          <w:rFonts w:ascii="Times New Roman" w:eastAsia="Times New Roman" w:hAnsi="Times New Roman"/>
          <w:spacing w:val="6"/>
          <w:sz w:val="28"/>
          <w:szCs w:val="28"/>
          <w:lang w:eastAsia="ru-RU"/>
        </w:rPr>
        <w:t>рублей.</w:t>
      </w:r>
    </w:p>
    <w:p w:rsidR="007A1260" w:rsidRPr="00950535" w:rsidRDefault="00CA65BD" w:rsidP="00950535">
      <w:pPr>
        <w:tabs>
          <w:tab w:val="center" w:pos="4677"/>
          <w:tab w:val="right" w:pos="9355"/>
        </w:tabs>
        <w:spacing w:after="0" w:line="288" w:lineRule="auto"/>
        <w:ind w:firstLine="720"/>
        <w:jc w:val="both"/>
        <w:rPr>
          <w:rFonts w:ascii="Times New Roman" w:eastAsia="Times New Roman" w:hAnsi="Times New Roman"/>
          <w:spacing w:val="6"/>
          <w:sz w:val="28"/>
          <w:szCs w:val="28"/>
          <w:lang w:eastAsia="ru-RU"/>
        </w:rPr>
      </w:pPr>
      <w:r w:rsidRPr="007149F0">
        <w:rPr>
          <w:rFonts w:ascii="Times New Roman" w:eastAsia="Times New Roman" w:hAnsi="Times New Roman"/>
          <w:spacing w:val="6"/>
          <w:sz w:val="28"/>
          <w:szCs w:val="28"/>
          <w:lang w:eastAsia="ru-RU"/>
        </w:rPr>
        <w:t>С учетом изменений, внесенных в сводную бюджетную роспись федерального бюджета, общий объем бюджетных ассигнований, предусмотренных ФНС России на руководство и управление в сфере установленных функций на 2017 год, составил 161,3 млрд. рублей.</w:t>
      </w:r>
    </w:p>
    <w:p w:rsidR="00CA65BD" w:rsidRPr="0089178C" w:rsidRDefault="00CA65BD" w:rsidP="00950535">
      <w:pPr>
        <w:tabs>
          <w:tab w:val="left" w:pos="900"/>
        </w:tabs>
        <w:spacing w:after="0" w:line="288" w:lineRule="auto"/>
        <w:jc w:val="both"/>
        <w:rPr>
          <w:rFonts w:ascii="Times New Roman" w:hAnsi="Times New Roman"/>
          <w:sz w:val="28"/>
          <w:szCs w:val="28"/>
          <w:lang w:eastAsia="ru-RU"/>
        </w:rPr>
      </w:pPr>
    </w:p>
    <w:p w:rsidR="0060462B" w:rsidRPr="007149F0" w:rsidRDefault="0060462B" w:rsidP="002C7DFD">
      <w:pPr>
        <w:pStyle w:val="a6"/>
        <w:spacing w:after="120" w:line="288" w:lineRule="auto"/>
        <w:ind w:left="0" w:firstLine="709"/>
        <w:rPr>
          <w:b/>
          <w:szCs w:val="28"/>
        </w:rPr>
      </w:pPr>
      <w:r w:rsidRPr="0089178C">
        <w:rPr>
          <w:b/>
          <w:szCs w:val="28"/>
        </w:rPr>
        <w:t xml:space="preserve">б) данные о штатной численности работников органов государственного контроля (надзора), выполняющих функции по </w:t>
      </w:r>
      <w:r w:rsidRPr="007149F0">
        <w:rPr>
          <w:b/>
          <w:szCs w:val="28"/>
        </w:rPr>
        <w:t>контролю, и об укомплектованности штатной численности</w:t>
      </w:r>
    </w:p>
    <w:p w:rsidR="00A91DC7" w:rsidRPr="00BA77F8" w:rsidRDefault="00BA77F8" w:rsidP="0083580A">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xml:space="preserve">Непосредственно в сфере контрольной работы задействованы сотрудники отделов камеральных и выездных проверок, отделов оперативного </w:t>
      </w:r>
      <w:proofErr w:type="gramStart"/>
      <w:r w:rsidRPr="007149F0">
        <w:rPr>
          <w:rFonts w:ascii="Times New Roman" w:hAnsi="Times New Roman"/>
          <w:color w:val="000000" w:themeColor="text1"/>
          <w:sz w:val="28"/>
          <w:szCs w:val="28"/>
          <w:lang w:eastAsia="ru-RU"/>
        </w:rPr>
        <w:t xml:space="preserve">контроля,  </w:t>
      </w:r>
      <w:r w:rsidR="00F96227">
        <w:rPr>
          <w:rFonts w:ascii="Times New Roman" w:hAnsi="Times New Roman"/>
          <w:color w:val="000000" w:themeColor="text1"/>
          <w:sz w:val="28"/>
          <w:szCs w:val="28"/>
          <w:lang w:eastAsia="ru-RU"/>
        </w:rPr>
        <w:t>отделов</w:t>
      </w:r>
      <w:proofErr w:type="gramEnd"/>
      <w:r w:rsidR="00F96227">
        <w:rPr>
          <w:rFonts w:ascii="Times New Roman" w:hAnsi="Times New Roman"/>
          <w:color w:val="000000" w:themeColor="text1"/>
          <w:sz w:val="28"/>
          <w:szCs w:val="28"/>
          <w:lang w:eastAsia="ru-RU"/>
        </w:rPr>
        <w:t xml:space="preserve"> </w:t>
      </w:r>
      <w:r w:rsidRPr="007149F0">
        <w:rPr>
          <w:rFonts w:ascii="Times New Roman" w:hAnsi="Times New Roman"/>
          <w:color w:val="000000" w:themeColor="text1"/>
          <w:sz w:val="28"/>
          <w:szCs w:val="28"/>
          <w:lang w:eastAsia="ru-RU"/>
        </w:rPr>
        <w:t xml:space="preserve">по контролю табачной продукции и игорного бизнеса, </w:t>
      </w:r>
      <w:r w:rsidR="007E3449">
        <w:rPr>
          <w:rFonts w:ascii="Times New Roman" w:hAnsi="Times New Roman"/>
          <w:color w:val="000000" w:themeColor="text1"/>
          <w:sz w:val="28"/>
          <w:szCs w:val="28"/>
          <w:lang w:eastAsia="ru-RU"/>
        </w:rPr>
        <w:t xml:space="preserve">отделов </w:t>
      </w:r>
      <w:r w:rsidRPr="007149F0">
        <w:rPr>
          <w:rFonts w:ascii="Times New Roman" w:hAnsi="Times New Roman"/>
          <w:color w:val="000000" w:themeColor="text1"/>
          <w:sz w:val="28"/>
          <w:szCs w:val="28"/>
          <w:lang w:eastAsia="ru-RU"/>
        </w:rPr>
        <w:t>по валютному и камеральному контролю, штатная численность которых на 01.01.2018 составила 58 251 единицы, фактическая – 51 570 единица (укомплектованность – 88,5 процентов).</w:t>
      </w:r>
      <w:r w:rsidRPr="00BA77F8">
        <w:rPr>
          <w:rFonts w:ascii="Times New Roman" w:hAnsi="Times New Roman"/>
          <w:color w:val="000000" w:themeColor="text1"/>
          <w:sz w:val="28"/>
          <w:szCs w:val="28"/>
          <w:lang w:eastAsia="ru-RU"/>
        </w:rPr>
        <w:t xml:space="preserve"> </w:t>
      </w:r>
    </w:p>
    <w:p w:rsidR="00A91DC7" w:rsidRPr="0089178C" w:rsidRDefault="0083580A" w:rsidP="00A91DC7">
      <w:pPr>
        <w:tabs>
          <w:tab w:val="center" w:pos="4677"/>
          <w:tab w:val="right" w:pos="9355"/>
        </w:tabs>
        <w:spacing w:after="0" w:line="288" w:lineRule="auto"/>
        <w:ind w:firstLine="720"/>
        <w:jc w:val="center"/>
        <w:rPr>
          <w:rFonts w:ascii="Times New Roman" w:hAnsi="Times New Roman"/>
          <w:sz w:val="28"/>
          <w:szCs w:val="28"/>
          <w:lang w:eastAsia="ru-RU"/>
        </w:rPr>
      </w:pPr>
      <w:r w:rsidRPr="0083580A">
        <w:rPr>
          <w:rFonts w:ascii="Times New Roman" w:hAnsi="Times New Roman"/>
          <w:noProof/>
          <w:sz w:val="28"/>
          <w:szCs w:val="28"/>
          <w:lang w:eastAsia="ru-RU"/>
        </w:rPr>
        <w:drawing>
          <wp:inline distT="0" distB="0" distL="0" distR="0" wp14:anchorId="13F757E5" wp14:editId="69A989A8">
            <wp:extent cx="3998958" cy="2829921"/>
            <wp:effectExtent l="0" t="0" r="190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017971" cy="2843376"/>
                    </a:xfrm>
                    <a:prstGeom prst="rect">
                      <a:avLst/>
                    </a:prstGeom>
                  </pic:spPr>
                </pic:pic>
              </a:graphicData>
            </a:graphic>
          </wp:inline>
        </w:drawing>
      </w:r>
    </w:p>
    <w:p w:rsidR="0060462B" w:rsidRPr="0089178C" w:rsidRDefault="0060462B" w:rsidP="003029BA">
      <w:pPr>
        <w:tabs>
          <w:tab w:val="center" w:pos="4677"/>
          <w:tab w:val="right" w:pos="9355"/>
        </w:tabs>
        <w:spacing w:after="0" w:line="288" w:lineRule="auto"/>
        <w:ind w:firstLine="720"/>
        <w:jc w:val="center"/>
        <w:rPr>
          <w:rFonts w:ascii="Times New Roman" w:hAnsi="Times New Roman"/>
          <w:sz w:val="28"/>
          <w:szCs w:val="28"/>
          <w:lang w:eastAsia="ru-RU"/>
        </w:rPr>
      </w:pPr>
    </w:p>
    <w:p w:rsidR="00BA77F8" w:rsidRPr="002E4F26" w:rsidRDefault="00BA77F8" w:rsidP="00BA77F8">
      <w:pPr>
        <w:tabs>
          <w:tab w:val="center" w:pos="4677"/>
          <w:tab w:val="right" w:pos="9355"/>
        </w:tabs>
        <w:spacing w:after="0" w:line="290"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xml:space="preserve">Кроме того, в выполнении контрольных и надзорных функций участвуют работники отделов анализа и планирования выездных налоговых проверок, </w:t>
      </w:r>
      <w:r w:rsidRPr="007149F0">
        <w:rPr>
          <w:rFonts w:ascii="Times New Roman" w:hAnsi="Times New Roman"/>
          <w:color w:val="000000" w:themeColor="text1"/>
          <w:sz w:val="28"/>
          <w:szCs w:val="28"/>
          <w:lang w:eastAsia="ru-RU"/>
        </w:rPr>
        <w:lastRenderedPageBreak/>
        <w:t>отделов по досудебному урегулированию налоговых споров, правовых отделов</w:t>
      </w:r>
      <w:r w:rsidR="00F96227">
        <w:rPr>
          <w:rFonts w:ascii="Times New Roman" w:hAnsi="Times New Roman"/>
          <w:color w:val="000000" w:themeColor="text1"/>
          <w:sz w:val="28"/>
          <w:szCs w:val="28"/>
          <w:lang w:eastAsia="ru-RU"/>
        </w:rPr>
        <w:t xml:space="preserve">, </w:t>
      </w:r>
      <w:r w:rsidRPr="007149F0">
        <w:rPr>
          <w:rFonts w:ascii="Times New Roman" w:hAnsi="Times New Roman"/>
          <w:color w:val="000000" w:themeColor="text1"/>
          <w:sz w:val="28"/>
          <w:szCs w:val="28"/>
          <w:lang w:eastAsia="ru-RU"/>
        </w:rPr>
        <w:t xml:space="preserve">отделов по </w:t>
      </w:r>
      <w:r w:rsidRPr="002E4F26">
        <w:rPr>
          <w:rFonts w:ascii="Times New Roman" w:hAnsi="Times New Roman"/>
          <w:color w:val="000000" w:themeColor="text1"/>
          <w:sz w:val="28"/>
          <w:szCs w:val="28"/>
          <w:lang w:eastAsia="ru-RU"/>
        </w:rPr>
        <w:t>урегулиров</w:t>
      </w:r>
      <w:r w:rsidR="00F96227" w:rsidRPr="002E4F26">
        <w:rPr>
          <w:rFonts w:ascii="Times New Roman" w:hAnsi="Times New Roman"/>
          <w:color w:val="000000" w:themeColor="text1"/>
          <w:sz w:val="28"/>
          <w:szCs w:val="28"/>
          <w:lang w:eastAsia="ru-RU"/>
        </w:rPr>
        <w:t xml:space="preserve">анию задолженности, </w:t>
      </w:r>
      <w:r w:rsidR="00200D62" w:rsidRPr="002E4F26">
        <w:rPr>
          <w:rFonts w:ascii="Times New Roman" w:hAnsi="Times New Roman"/>
          <w:color w:val="000000" w:themeColor="text1"/>
          <w:sz w:val="28"/>
          <w:szCs w:val="28"/>
          <w:lang w:eastAsia="ru-RU"/>
        </w:rPr>
        <w:t xml:space="preserve">отделов </w:t>
      </w:r>
      <w:r w:rsidR="00F96227" w:rsidRPr="002E4F26">
        <w:rPr>
          <w:rFonts w:ascii="Times New Roman" w:hAnsi="Times New Roman"/>
          <w:color w:val="000000" w:themeColor="text1"/>
          <w:sz w:val="28"/>
          <w:szCs w:val="28"/>
          <w:lang w:eastAsia="ru-RU"/>
        </w:rPr>
        <w:t>обеспечения</w:t>
      </w:r>
      <w:r w:rsidRPr="002E4F26">
        <w:rPr>
          <w:rFonts w:ascii="Times New Roman" w:hAnsi="Times New Roman"/>
          <w:color w:val="000000" w:themeColor="text1"/>
          <w:sz w:val="28"/>
          <w:szCs w:val="28"/>
          <w:lang w:eastAsia="ru-RU"/>
        </w:rPr>
        <w:t xml:space="preserve"> процедур банкротства, отделов по </w:t>
      </w:r>
      <w:r w:rsidR="001221CE" w:rsidRPr="002E4F26">
        <w:rPr>
          <w:rFonts w:ascii="Times New Roman" w:hAnsi="Times New Roman"/>
          <w:color w:val="000000" w:themeColor="text1"/>
          <w:sz w:val="28"/>
          <w:szCs w:val="28"/>
          <w:lang w:eastAsia="ru-RU"/>
        </w:rPr>
        <w:t>контрольно-</w:t>
      </w:r>
      <w:r w:rsidRPr="002E4F26">
        <w:rPr>
          <w:rFonts w:ascii="Times New Roman" w:hAnsi="Times New Roman"/>
          <w:color w:val="000000" w:themeColor="text1"/>
          <w:sz w:val="28"/>
          <w:szCs w:val="28"/>
          <w:lang w:eastAsia="ru-RU"/>
        </w:rPr>
        <w:t>аналитической работе, отделов</w:t>
      </w:r>
      <w:r w:rsidR="00200D62" w:rsidRPr="002E4F26">
        <w:rPr>
          <w:rFonts w:ascii="Times New Roman" w:hAnsi="Times New Roman"/>
          <w:color w:val="000000" w:themeColor="text1"/>
          <w:sz w:val="28"/>
          <w:szCs w:val="28"/>
          <w:lang w:eastAsia="ru-RU"/>
        </w:rPr>
        <w:t>,</w:t>
      </w:r>
      <w:r w:rsidRPr="002E4F26">
        <w:rPr>
          <w:rFonts w:ascii="Times New Roman" w:hAnsi="Times New Roman"/>
          <w:color w:val="000000" w:themeColor="text1"/>
          <w:sz w:val="28"/>
          <w:szCs w:val="28"/>
          <w:lang w:eastAsia="ru-RU"/>
        </w:rPr>
        <w:t xml:space="preserve"> занимающихся администрированием налогов и сборов, штатная численность которых составляет 53 135 единиц.</w:t>
      </w:r>
    </w:p>
    <w:p w:rsidR="00A91DC7" w:rsidRPr="0089178C" w:rsidRDefault="00A91DC7" w:rsidP="00BA77F8">
      <w:pPr>
        <w:tabs>
          <w:tab w:val="center" w:pos="4677"/>
          <w:tab w:val="right" w:pos="9355"/>
        </w:tabs>
        <w:spacing w:after="0" w:line="290" w:lineRule="auto"/>
        <w:ind w:firstLine="720"/>
        <w:jc w:val="both"/>
        <w:rPr>
          <w:rFonts w:ascii="Times New Roman" w:hAnsi="Times New Roman"/>
          <w:color w:val="000000" w:themeColor="text1"/>
          <w:sz w:val="28"/>
          <w:szCs w:val="28"/>
          <w:lang w:eastAsia="ru-RU"/>
        </w:rPr>
      </w:pPr>
      <w:r w:rsidRPr="002E4F26">
        <w:rPr>
          <w:rFonts w:ascii="Times New Roman" w:hAnsi="Times New Roman"/>
          <w:color w:val="000000" w:themeColor="text1"/>
          <w:sz w:val="28"/>
          <w:szCs w:val="28"/>
          <w:lang w:eastAsia="ru-RU"/>
        </w:rPr>
        <w:t>В центральном аппарате ФНС России в структуре Контрольного</w:t>
      </w:r>
      <w:r w:rsidRPr="007149F0">
        <w:rPr>
          <w:rFonts w:ascii="Times New Roman" w:hAnsi="Times New Roman"/>
          <w:color w:val="000000" w:themeColor="text1"/>
          <w:sz w:val="28"/>
          <w:szCs w:val="28"/>
          <w:lang w:eastAsia="ru-RU"/>
        </w:rPr>
        <w:t xml:space="preserve"> управления функционирует отдел</w:t>
      </w:r>
      <w:r w:rsidRPr="0089178C">
        <w:rPr>
          <w:rFonts w:ascii="Times New Roman" w:hAnsi="Times New Roman"/>
          <w:color w:val="000000" w:themeColor="text1"/>
          <w:sz w:val="28"/>
          <w:szCs w:val="28"/>
          <w:lang w:eastAsia="ru-RU"/>
        </w:rPr>
        <w:t xml:space="preserve"> лицензирования и контроля в сфере </w:t>
      </w:r>
      <w:proofErr w:type="spellStart"/>
      <w:r w:rsidRPr="0089178C">
        <w:rPr>
          <w:rFonts w:ascii="Times New Roman" w:hAnsi="Times New Roman"/>
          <w:color w:val="000000" w:themeColor="text1"/>
          <w:sz w:val="28"/>
          <w:szCs w:val="28"/>
          <w:lang w:eastAsia="ru-RU"/>
        </w:rPr>
        <w:t>госрегулируемых</w:t>
      </w:r>
      <w:proofErr w:type="spellEnd"/>
      <w:r w:rsidRPr="0089178C">
        <w:rPr>
          <w:rFonts w:ascii="Times New Roman" w:hAnsi="Times New Roman"/>
          <w:color w:val="000000" w:themeColor="text1"/>
          <w:sz w:val="28"/>
          <w:szCs w:val="28"/>
          <w:lang w:eastAsia="ru-RU"/>
        </w:rPr>
        <w:t xml:space="preserve"> видов деятельности, выполняющий непосредственно функции по контролю и надзору в сфере </w:t>
      </w:r>
      <w:proofErr w:type="spellStart"/>
      <w:r w:rsidRPr="0089178C">
        <w:rPr>
          <w:rFonts w:ascii="Times New Roman" w:hAnsi="Times New Roman"/>
          <w:color w:val="000000" w:themeColor="text1"/>
          <w:sz w:val="28"/>
          <w:szCs w:val="28"/>
          <w:lang w:eastAsia="ru-RU"/>
        </w:rPr>
        <w:t>госрегулируемых</w:t>
      </w:r>
      <w:proofErr w:type="spellEnd"/>
      <w:r w:rsidRPr="0089178C">
        <w:rPr>
          <w:rFonts w:ascii="Times New Roman" w:hAnsi="Times New Roman"/>
          <w:color w:val="000000" w:themeColor="text1"/>
          <w:sz w:val="28"/>
          <w:szCs w:val="28"/>
          <w:lang w:eastAsia="ru-RU"/>
        </w:rPr>
        <w:t xml:space="preserve"> видов деятельности, основными функциями которого являются:</w:t>
      </w:r>
    </w:p>
    <w:p w:rsidR="00A91DC7" w:rsidRPr="0089178C" w:rsidRDefault="00A91DC7" w:rsidP="00A91DC7">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89178C">
        <w:rPr>
          <w:rFonts w:ascii="Times New Roman" w:hAnsi="Times New Roman"/>
          <w:color w:val="000000" w:themeColor="text1"/>
          <w:sz w:val="28"/>
          <w:szCs w:val="28"/>
          <w:lang w:eastAsia="ru-RU"/>
        </w:rPr>
        <w:t>- методологическое и организационное обеспечение работы территориальных налоговых органов по осуществлению федерального государственного надзора в области организации и проведения азартных игр, а также лицензионного контроля за соискателями лицензий и лицензиатами при осуществлении деятельности по организации и проведению азартных игр в букмекерских конторах и тотализаторах;</w:t>
      </w:r>
    </w:p>
    <w:p w:rsidR="00A91DC7" w:rsidRPr="0089178C" w:rsidRDefault="00A91DC7" w:rsidP="00A91DC7">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89178C">
        <w:rPr>
          <w:rFonts w:ascii="Times New Roman" w:hAnsi="Times New Roman"/>
          <w:color w:val="000000" w:themeColor="text1"/>
          <w:sz w:val="28"/>
          <w:szCs w:val="28"/>
          <w:lang w:eastAsia="ru-RU"/>
        </w:rPr>
        <w:t>- анализ и координация работы территориальных налоговых органов по осуществлению федерального государственного надзора за проведением лотерей;</w:t>
      </w:r>
    </w:p>
    <w:p w:rsidR="00A91DC7" w:rsidRPr="0089178C" w:rsidRDefault="00A91DC7" w:rsidP="00A91DC7">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89178C">
        <w:rPr>
          <w:rFonts w:ascii="Times New Roman" w:hAnsi="Times New Roman"/>
          <w:color w:val="000000" w:themeColor="text1"/>
          <w:sz w:val="28"/>
          <w:szCs w:val="28"/>
          <w:lang w:eastAsia="ru-RU"/>
        </w:rPr>
        <w:t>- организация и координация работы территориальных налоговых органов по осуществлению государственного надзора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w:t>
      </w:r>
    </w:p>
    <w:p w:rsidR="00A91DC7" w:rsidRPr="0089178C" w:rsidRDefault="00A91DC7" w:rsidP="00A91DC7">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89178C">
        <w:rPr>
          <w:rFonts w:ascii="Times New Roman" w:hAnsi="Times New Roman"/>
          <w:color w:val="000000" w:themeColor="text1"/>
          <w:sz w:val="28"/>
          <w:szCs w:val="28"/>
          <w:lang w:eastAsia="ru-RU"/>
        </w:rPr>
        <w:t>- организация проведения в установленном законодательством Российской Федерации порядке мероприятий, связанных с предоставлением лицензий на осуществление деятельности по производству и реализации защищенной от подделок полиграфической продукции, переоформлением лицензий, приостановлением, возобновлением и прекращением действия лицензий, аннулированием лицензий, а также лицензионным контролем за соискателями лицензий и лицензиатами при осуществлении указанной деятельности;</w:t>
      </w:r>
    </w:p>
    <w:p w:rsidR="00A91DC7" w:rsidRPr="0089178C" w:rsidRDefault="00A91DC7" w:rsidP="00A91DC7">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89178C">
        <w:rPr>
          <w:rFonts w:ascii="Times New Roman" w:hAnsi="Times New Roman"/>
          <w:color w:val="000000" w:themeColor="text1"/>
          <w:sz w:val="28"/>
          <w:szCs w:val="28"/>
          <w:lang w:eastAsia="ru-RU"/>
        </w:rPr>
        <w:t>- организация проведения в установленном законодательством Российской Федерации порядке мероприятий, связанных с предоставлением лицензий на осуществление деятельности по организации и проведению азартных игр в букмекерских конторах и тотализаторах, переоформлением лицензий, приостановлением, возобновлением и прекращением действия лицензий, аннулированием лицензий;</w:t>
      </w:r>
    </w:p>
    <w:p w:rsidR="00A91DC7" w:rsidRPr="0089178C" w:rsidRDefault="00A91DC7" w:rsidP="00A91DC7">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89178C">
        <w:rPr>
          <w:rFonts w:ascii="Times New Roman" w:hAnsi="Times New Roman"/>
          <w:color w:val="000000" w:themeColor="text1"/>
          <w:sz w:val="28"/>
          <w:szCs w:val="28"/>
          <w:lang w:eastAsia="ru-RU"/>
        </w:rPr>
        <w:lastRenderedPageBreak/>
        <w:t>- организация проведения в установленном законодательством Российской Федерации порядке мероприятий, связанных с ведением реестра лицензий на осуществление деятельности по производству и реализации защищенной от подделок полиграфической продукции, реестра лицензий на осуществление деятельности по организации и проведению азартных игр в букмекерских конторах и тотализаторах;</w:t>
      </w:r>
    </w:p>
    <w:p w:rsidR="00A91DC7" w:rsidRPr="0089178C" w:rsidRDefault="00A91DC7" w:rsidP="00A91DC7">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89178C">
        <w:rPr>
          <w:rFonts w:ascii="Times New Roman" w:hAnsi="Times New Roman"/>
          <w:color w:val="000000" w:themeColor="text1"/>
          <w:sz w:val="28"/>
          <w:szCs w:val="28"/>
          <w:lang w:eastAsia="ru-RU"/>
        </w:rPr>
        <w:t>- организация проведения в установленном законодательством Российской Федерации порядке мероприятий, связанных с ведением единого реестра лотерейных терминалов;</w:t>
      </w:r>
    </w:p>
    <w:p w:rsidR="00A91DC7" w:rsidRPr="0089178C" w:rsidRDefault="00A91DC7" w:rsidP="00A91DC7">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89178C">
        <w:rPr>
          <w:rFonts w:ascii="Times New Roman" w:hAnsi="Times New Roman"/>
          <w:color w:val="000000" w:themeColor="text1"/>
          <w:sz w:val="28"/>
          <w:szCs w:val="28"/>
          <w:lang w:eastAsia="ru-RU"/>
        </w:rPr>
        <w:t>- организация проведения в установленном законодательством Российской Федерации порядке мероприятий, связанных с ведением государственного реестра саморегулируемых организаций организаторов азартных игр в букмекерских конторах и государственного реестра саморегулируемых организаций организаторов азартных игр в тотализаторах;</w:t>
      </w:r>
    </w:p>
    <w:p w:rsidR="00A91DC7" w:rsidRPr="007149F0" w:rsidRDefault="00A91DC7" w:rsidP="00A91DC7">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89178C">
        <w:rPr>
          <w:rFonts w:ascii="Times New Roman" w:hAnsi="Times New Roman"/>
          <w:color w:val="000000" w:themeColor="text1"/>
          <w:sz w:val="28"/>
          <w:szCs w:val="28"/>
          <w:lang w:eastAsia="ru-RU"/>
        </w:rPr>
        <w:t xml:space="preserve">- методологическое и организационное обеспечение работы территориальных налоговых органов по выдаче специальных марок для маркировки </w:t>
      </w:r>
      <w:r w:rsidRPr="007149F0">
        <w:rPr>
          <w:rFonts w:ascii="Times New Roman" w:hAnsi="Times New Roman"/>
          <w:color w:val="000000" w:themeColor="text1"/>
          <w:sz w:val="28"/>
          <w:szCs w:val="28"/>
          <w:lang w:eastAsia="ru-RU"/>
        </w:rPr>
        <w:t>табачной продукции, производимой на территории Российской Федерации, их хранению, учету и использованию в территориальных налоговых органах и в организациях - производителях табачной продукции.</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xml:space="preserve">Штатная численность отдела лицензирования и контроля в сфере </w:t>
      </w:r>
      <w:proofErr w:type="spellStart"/>
      <w:r w:rsidRPr="007149F0">
        <w:rPr>
          <w:rFonts w:ascii="Times New Roman" w:hAnsi="Times New Roman"/>
          <w:color w:val="000000" w:themeColor="text1"/>
          <w:sz w:val="28"/>
          <w:szCs w:val="28"/>
          <w:lang w:eastAsia="ru-RU"/>
        </w:rPr>
        <w:t>госрегулируемых</w:t>
      </w:r>
      <w:proofErr w:type="spellEnd"/>
      <w:r w:rsidRPr="007149F0">
        <w:rPr>
          <w:rFonts w:ascii="Times New Roman" w:hAnsi="Times New Roman"/>
          <w:color w:val="000000" w:themeColor="text1"/>
          <w:sz w:val="28"/>
          <w:szCs w:val="28"/>
          <w:lang w:eastAsia="ru-RU"/>
        </w:rPr>
        <w:t xml:space="preserve"> видов деятельности Контрольного управления ФНС России составила 10 единиц, фактическая – 9 единиц (по состоянию на 01.01.2018).</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В структуре Управления стандартов и международного сотрудничества функционирует отдел валютного контроля, выполняющий непосредственно функции по контролю и надзору в сфере валютного контроля, основными функциями которого являются:</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участие в разработке проектов ведомственных нормативных актов ФНС России, методических указаний и рекомендаций для налоговых органов по вопросам координации валютного контроля;</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xml:space="preserve">- участие в рассмотрении заявлений и жалоб юридических лиц и граждан по вопросам нарушения законодательства о валютном регулировании и валютном контроле и применения положений действующих законодательных и иных нормативных правовых актов, регулирующих процедуры проведения проверок соблюдения резидентами и нерезидентами (за исключением кредитных организаций, </w:t>
      </w:r>
      <w:proofErr w:type="spellStart"/>
      <w:r w:rsidRPr="007149F0">
        <w:rPr>
          <w:rFonts w:ascii="Times New Roman" w:hAnsi="Times New Roman"/>
          <w:color w:val="000000" w:themeColor="text1"/>
          <w:sz w:val="28"/>
          <w:szCs w:val="28"/>
          <w:lang w:eastAsia="ru-RU"/>
        </w:rPr>
        <w:t>некредитных</w:t>
      </w:r>
      <w:proofErr w:type="spellEnd"/>
      <w:r w:rsidRPr="007149F0">
        <w:rPr>
          <w:rFonts w:ascii="Times New Roman" w:hAnsi="Times New Roman"/>
          <w:color w:val="000000" w:themeColor="text1"/>
          <w:sz w:val="28"/>
          <w:szCs w:val="28"/>
          <w:lang w:eastAsia="ru-RU"/>
        </w:rPr>
        <w:t xml:space="preserve"> финансовых организаций, предусмотренных Федеральным законом «О Центральном банке Российской Федерации (Банке </w:t>
      </w:r>
      <w:r w:rsidRPr="007149F0">
        <w:rPr>
          <w:rFonts w:ascii="Times New Roman" w:hAnsi="Times New Roman"/>
          <w:color w:val="000000" w:themeColor="text1"/>
          <w:sz w:val="28"/>
          <w:szCs w:val="28"/>
          <w:lang w:eastAsia="ru-RU"/>
        </w:rPr>
        <w:lastRenderedPageBreak/>
        <w:t>России)»), валютного законодательства в части компетенции налоговых органов, оформления и реализации их результатов;</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участие при необходимости в судебных разбирательствах по искам, предъявленным резидентами и нерезидентами к налоговым органам, и по искам налоговых органов, предъявленным резидентам и нерезидентам;</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участие в подготовке предложений на основе анализа практики валютного контроля по внесению изменений в законодательные и иные нормативные правовые акты;</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организация, координация и непосредственное участие в проведении проверок соблюдения резидентами и нерезидентами валютного законодательства и иных контрольных мероприятиях, а также их основных контрагентов с привлечением при необходимости в установленном порядке других структурных подразделений центрального аппарата Службы, территориальных налоговых органов, правоохранительных и иных контролирующих органов;</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рассмотрение материалов и подготовка заключений по обращениям правоохранительных и контролирующих органов, а также подготовка предложений по их привлечению к проверкам;</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участие в разработке проектов совместных приказов и иных документов, регламентирующих взаимодействие с правоохранительными и другими контролирующими органами в сфере деятельности по выявлению, предупреждению и пресечению нарушений валютного законодательства;</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организация и координация взаимодействия с правоохранительными и иными контролирующими органами по вопросам взаимного обмена информацией, проведения скоординированных контрольных мероприятий и другим вопросам в сфере деятельности по выявлению, предупреждению и пресечению нарушений валютного законодательства;</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участие в проведении экспертизы и подготовки заключений по вопросам полноты и качества проведенных мероприятий валютного контроля налоговыми органами в отношении резидентов и нерезидентов для подтверждения обоснованности доводов налоговых органов, отраженных в материалах проверок, и оценки эффективности работы налоговых органов по сбору доказательственной базы;</w:t>
      </w:r>
    </w:p>
    <w:p w:rsidR="00BA77F8" w:rsidRPr="007149F0" w:rsidRDefault="00BA77F8" w:rsidP="00BA77F8">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t>- подготовка разъяснений налоговым органам по применению приказов, инструкций, методических указаний и других документов по вопросам взаимодействия налоговых органов с правоохранительными и иными контролирующими органами.</w:t>
      </w:r>
    </w:p>
    <w:p w:rsidR="00BA77F8" w:rsidRPr="007149F0" w:rsidRDefault="00BA77F8" w:rsidP="009C02BB">
      <w:pPr>
        <w:tabs>
          <w:tab w:val="center" w:pos="4677"/>
          <w:tab w:val="right" w:pos="9355"/>
        </w:tabs>
        <w:spacing w:after="0" w:line="288" w:lineRule="auto"/>
        <w:ind w:firstLine="720"/>
        <w:jc w:val="both"/>
        <w:rPr>
          <w:rFonts w:ascii="Times New Roman" w:hAnsi="Times New Roman"/>
          <w:color w:val="000000" w:themeColor="text1"/>
          <w:sz w:val="28"/>
          <w:szCs w:val="28"/>
          <w:lang w:eastAsia="ru-RU"/>
        </w:rPr>
      </w:pPr>
      <w:r w:rsidRPr="007149F0">
        <w:rPr>
          <w:rFonts w:ascii="Times New Roman" w:hAnsi="Times New Roman"/>
          <w:color w:val="000000" w:themeColor="text1"/>
          <w:sz w:val="28"/>
          <w:szCs w:val="28"/>
          <w:lang w:eastAsia="ru-RU"/>
        </w:rPr>
        <w:lastRenderedPageBreak/>
        <w:t>Штатная численность отдела валютного контроля Управления стандартов и международного сотрудничества ФНС России составила 12 единиц, фактическая – 10 единиц (по состоянию на 01.01.2018).</w:t>
      </w:r>
    </w:p>
    <w:p w:rsidR="007149F0" w:rsidRDefault="0060462B" w:rsidP="008A7993">
      <w:pPr>
        <w:pStyle w:val="a6"/>
        <w:spacing w:line="288" w:lineRule="auto"/>
        <w:ind w:left="0" w:firstLine="720"/>
        <w:rPr>
          <w:szCs w:val="28"/>
        </w:rPr>
      </w:pPr>
      <w:r w:rsidRPr="007149F0">
        <w:rPr>
          <w:szCs w:val="28"/>
        </w:rPr>
        <w:t>В соответствии с данными по форме № 1-контроль за 201</w:t>
      </w:r>
      <w:r w:rsidR="00743512" w:rsidRPr="007149F0">
        <w:rPr>
          <w:szCs w:val="28"/>
        </w:rPr>
        <w:t>7</w:t>
      </w:r>
      <w:r w:rsidRPr="007149F0">
        <w:rPr>
          <w:szCs w:val="28"/>
        </w:rPr>
        <w:t> год в территориальных налоговых органах количество штатных единиц по должностям, предусматривающим выполнение функций по контролю (надз</w:t>
      </w:r>
      <w:r w:rsidR="00743512" w:rsidRPr="007149F0">
        <w:rPr>
          <w:szCs w:val="28"/>
        </w:rPr>
        <w:t>ору), в 2017 году составило 19,5</w:t>
      </w:r>
      <w:r w:rsidRPr="007149F0">
        <w:rPr>
          <w:szCs w:val="28"/>
        </w:rPr>
        <w:t xml:space="preserve"> тыс. человек (в </w:t>
      </w:r>
      <w:r w:rsidR="00743512" w:rsidRPr="007149F0">
        <w:rPr>
          <w:szCs w:val="28"/>
        </w:rPr>
        <w:t>2016 году – 20,0</w:t>
      </w:r>
      <w:r w:rsidRPr="007149F0">
        <w:rPr>
          <w:szCs w:val="28"/>
        </w:rPr>
        <w:t xml:space="preserve"> тыс. человек). </w:t>
      </w:r>
    </w:p>
    <w:p w:rsidR="0060462B" w:rsidRPr="0089178C" w:rsidRDefault="0060462B" w:rsidP="008A7993">
      <w:pPr>
        <w:pStyle w:val="a6"/>
        <w:spacing w:line="288" w:lineRule="auto"/>
        <w:ind w:left="0" w:firstLine="720"/>
        <w:rPr>
          <w:szCs w:val="28"/>
        </w:rPr>
      </w:pPr>
      <w:r w:rsidRPr="007149F0">
        <w:rPr>
          <w:szCs w:val="28"/>
        </w:rPr>
        <w:t xml:space="preserve">С учетом методологии определения данного показателя согласно </w:t>
      </w:r>
      <w:r w:rsidRPr="007149F0">
        <w:rPr>
          <w:i/>
          <w:szCs w:val="28"/>
        </w:rPr>
        <w:t>Указаниям по заполнению формы федерального стат</w:t>
      </w:r>
      <w:r w:rsidRPr="0089178C">
        <w:rPr>
          <w:i/>
          <w:szCs w:val="28"/>
        </w:rPr>
        <w:t xml:space="preserve">истического наблюдения № 1-контроль, утвержденным приказом Росстата от 21.12.2011 № 503 </w:t>
      </w:r>
      <w:r w:rsidRPr="0089178C">
        <w:rPr>
          <w:i/>
          <w:szCs w:val="28"/>
        </w:rPr>
        <w:br/>
        <w:t xml:space="preserve">«Об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w:t>
      </w:r>
      <w:r w:rsidR="00F96227" w:rsidRPr="00F96227">
        <w:rPr>
          <w:szCs w:val="28"/>
        </w:rPr>
        <w:t>в отчете</w:t>
      </w:r>
      <w:r w:rsidR="00F96227">
        <w:rPr>
          <w:i/>
          <w:szCs w:val="28"/>
        </w:rPr>
        <w:t xml:space="preserve"> </w:t>
      </w:r>
      <w:r w:rsidRPr="0089178C">
        <w:rPr>
          <w:szCs w:val="28"/>
        </w:rPr>
        <w:t xml:space="preserve">не отражается численность отделов  камерального контроля, в  связи с тем, что в общем количестве проведенных проверок, указанных в строке 01 Раздела 1 «Сведения о количестве проведенных проверок юридических лиц и индивидуальных предпринимателей», а также в Разделе 2 «Результаты проверок» отчета по форме № 1-контроль данные проверки </w:t>
      </w:r>
      <w:r w:rsidRPr="007149F0">
        <w:rPr>
          <w:szCs w:val="28"/>
          <w:u w:val="single"/>
        </w:rPr>
        <w:t>не включаются</w:t>
      </w:r>
      <w:r w:rsidRPr="0089178C">
        <w:rPr>
          <w:szCs w:val="28"/>
        </w:rPr>
        <w:t xml:space="preserve">.  </w:t>
      </w:r>
    </w:p>
    <w:p w:rsidR="0060462B" w:rsidRPr="007149F0" w:rsidRDefault="0060462B" w:rsidP="008A7993">
      <w:pPr>
        <w:pStyle w:val="a6"/>
        <w:spacing w:line="288" w:lineRule="auto"/>
        <w:ind w:left="0" w:firstLine="720"/>
        <w:rPr>
          <w:szCs w:val="28"/>
        </w:rPr>
      </w:pPr>
      <w:r w:rsidRPr="0089178C">
        <w:rPr>
          <w:szCs w:val="28"/>
        </w:rPr>
        <w:t xml:space="preserve">Приводимые далее по тексту доклада показатели эффективности государственного контроля (надзора) в расчете на 1 государственного гражданского </w:t>
      </w:r>
      <w:r w:rsidRPr="007149F0">
        <w:rPr>
          <w:szCs w:val="28"/>
        </w:rPr>
        <w:t>служащего приведены без учета количества сотрудников, осуществляющих камеральные налоговые проверки.</w:t>
      </w:r>
    </w:p>
    <w:p w:rsidR="0060462B" w:rsidRPr="007149F0" w:rsidRDefault="0060462B" w:rsidP="00D22203">
      <w:pPr>
        <w:pStyle w:val="a6"/>
        <w:spacing w:line="288" w:lineRule="auto"/>
        <w:ind w:left="0" w:firstLine="720"/>
        <w:rPr>
          <w:szCs w:val="28"/>
        </w:rPr>
      </w:pPr>
      <w:r w:rsidRPr="007149F0">
        <w:rPr>
          <w:szCs w:val="28"/>
        </w:rPr>
        <w:t>Укомплектованность штатной численности по должност</w:t>
      </w:r>
      <w:r w:rsidR="00E97199" w:rsidRPr="007149F0">
        <w:rPr>
          <w:szCs w:val="28"/>
        </w:rPr>
        <w:t>ям, предусматривающим выполнение</w:t>
      </w:r>
      <w:r w:rsidRPr="007149F0">
        <w:rPr>
          <w:szCs w:val="28"/>
        </w:rPr>
        <w:t xml:space="preserve"> функц</w:t>
      </w:r>
      <w:r w:rsidR="00743512" w:rsidRPr="007149F0">
        <w:rPr>
          <w:szCs w:val="28"/>
        </w:rPr>
        <w:t>ий по контролю (надзору), в 2017 году составила 16,4</w:t>
      </w:r>
      <w:r w:rsidRPr="007149F0">
        <w:rPr>
          <w:szCs w:val="28"/>
        </w:rPr>
        <w:t xml:space="preserve"> тыс. че</w:t>
      </w:r>
      <w:r w:rsidR="00743512" w:rsidRPr="007149F0">
        <w:rPr>
          <w:szCs w:val="28"/>
        </w:rPr>
        <w:t>ловек, или 84,0 процента (в 2016 году – 16,6 тыс. человек или 83,2</w:t>
      </w:r>
      <w:r w:rsidR="00D22203" w:rsidRPr="007149F0">
        <w:rPr>
          <w:szCs w:val="28"/>
        </w:rPr>
        <w:t xml:space="preserve"> процента). Ш</w:t>
      </w:r>
      <w:r w:rsidRPr="007149F0">
        <w:rPr>
          <w:szCs w:val="28"/>
        </w:rPr>
        <w:t>татная численность сотрудников налоговых органов, должностные обязанности которых предусматривают выполнение функций по контролю (надзору), согласно методолог</w:t>
      </w:r>
      <w:r w:rsidR="00D22203" w:rsidRPr="007149F0">
        <w:rPr>
          <w:szCs w:val="28"/>
        </w:rPr>
        <w:t xml:space="preserve">ии по форме </w:t>
      </w:r>
      <w:r w:rsidR="00D22203" w:rsidRPr="007149F0">
        <w:rPr>
          <w:szCs w:val="28"/>
        </w:rPr>
        <w:br/>
        <w:t>№ 1-контроль в 2017 году сократилась на 2,4 процента</w:t>
      </w:r>
      <w:r w:rsidRPr="007149F0">
        <w:rPr>
          <w:szCs w:val="28"/>
        </w:rPr>
        <w:t xml:space="preserve">.  </w:t>
      </w:r>
    </w:p>
    <w:p w:rsidR="0060462B" w:rsidRPr="007149F0" w:rsidRDefault="0060462B" w:rsidP="008170FE">
      <w:pPr>
        <w:pStyle w:val="a6"/>
        <w:spacing w:line="288" w:lineRule="auto"/>
        <w:ind w:left="0" w:firstLine="720"/>
        <w:rPr>
          <w:sz w:val="16"/>
          <w:szCs w:val="16"/>
        </w:rPr>
      </w:pPr>
    </w:p>
    <w:p w:rsidR="0060462B" w:rsidRPr="007149F0" w:rsidRDefault="0060462B" w:rsidP="00433418">
      <w:pPr>
        <w:pStyle w:val="a6"/>
        <w:spacing w:after="120" w:line="288" w:lineRule="auto"/>
        <w:ind w:left="0" w:firstLine="709"/>
        <w:rPr>
          <w:b/>
          <w:szCs w:val="28"/>
        </w:rPr>
      </w:pPr>
      <w:r w:rsidRPr="007149F0">
        <w:rPr>
          <w:b/>
          <w:szCs w:val="28"/>
        </w:rPr>
        <w:t>в) сведения о квалификации работников, о мероприяти</w:t>
      </w:r>
      <w:r w:rsidR="00433418" w:rsidRPr="007149F0">
        <w:rPr>
          <w:b/>
          <w:szCs w:val="28"/>
        </w:rPr>
        <w:t>ях по повышению их квалификации</w:t>
      </w:r>
    </w:p>
    <w:p w:rsidR="007A1260" w:rsidRPr="007149F0" w:rsidRDefault="007A1260" w:rsidP="00D22203">
      <w:pPr>
        <w:tabs>
          <w:tab w:val="left" w:pos="4938"/>
          <w:tab w:val="left" w:pos="9616"/>
        </w:tabs>
        <w:autoSpaceDE w:val="0"/>
        <w:autoSpaceDN w:val="0"/>
        <w:adjustRightInd w:val="0"/>
        <w:spacing w:after="0" w:line="288" w:lineRule="auto"/>
        <w:ind w:firstLine="720"/>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xml:space="preserve">Федеральной налоговой службой на регулярной основе проводится работа по организации дополнительного профессионального образования федеральных государственных гражданских служащих ФНС России (включая сотрудников, в </w:t>
      </w:r>
      <w:r w:rsidRPr="007149F0">
        <w:rPr>
          <w:rFonts w:ascii="Times New Roman" w:eastAsia="Times New Roman" w:hAnsi="Times New Roman"/>
          <w:color w:val="000000" w:themeColor="text1"/>
          <w:sz w:val="28"/>
          <w:szCs w:val="28"/>
          <w:lang w:eastAsia="ru-RU"/>
        </w:rPr>
        <w:lastRenderedPageBreak/>
        <w:t>должностные обязанности которых входит выполнение функций по контролю (надзору))</w:t>
      </w:r>
      <w:r w:rsidR="00F96227">
        <w:rPr>
          <w:rFonts w:ascii="Times New Roman" w:eastAsia="Times New Roman" w:hAnsi="Times New Roman"/>
          <w:color w:val="000000" w:themeColor="text1"/>
          <w:sz w:val="28"/>
          <w:szCs w:val="28"/>
          <w:lang w:eastAsia="ru-RU"/>
        </w:rPr>
        <w:t>.</w:t>
      </w:r>
      <w:r w:rsidRPr="007149F0">
        <w:rPr>
          <w:rFonts w:ascii="Times New Roman" w:eastAsia="Times New Roman" w:hAnsi="Times New Roman"/>
          <w:color w:val="000000" w:themeColor="text1"/>
          <w:sz w:val="28"/>
          <w:szCs w:val="28"/>
          <w:lang w:eastAsia="ru-RU"/>
        </w:rPr>
        <w:t xml:space="preserve"> </w:t>
      </w:r>
    </w:p>
    <w:p w:rsidR="007A1260" w:rsidRPr="007149F0" w:rsidRDefault="007A1260" w:rsidP="00D22203">
      <w:pPr>
        <w:tabs>
          <w:tab w:val="left" w:pos="4938"/>
          <w:tab w:val="left" w:pos="9616"/>
        </w:tabs>
        <w:autoSpaceDE w:val="0"/>
        <w:autoSpaceDN w:val="0"/>
        <w:adjustRightInd w:val="0"/>
        <w:spacing w:after="0" w:line="288" w:lineRule="auto"/>
        <w:ind w:firstLine="720"/>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Дополнительное профессиональное образование гражданских служащих осуществляется на основании установленных государственных заданий в отношении Приволжского и Северо-Западного институтов повышения квалификации ФНС России (далее – Институты), а также в рамках государственного заказа на дополнительное профессиональное образование.</w:t>
      </w:r>
    </w:p>
    <w:p w:rsidR="00D22203" w:rsidRPr="007149F0" w:rsidRDefault="00D22203" w:rsidP="00D22203">
      <w:pPr>
        <w:tabs>
          <w:tab w:val="left" w:pos="4938"/>
          <w:tab w:val="left" w:pos="9616"/>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В Институтах в 2017 году по программам профессиональной переподготовки и повышения квалификации прошли обучение 36 751 гражданский служащий.</w:t>
      </w:r>
    </w:p>
    <w:p w:rsidR="00D22203" w:rsidRPr="007149F0" w:rsidRDefault="00D22203" w:rsidP="00D22203">
      <w:pPr>
        <w:tabs>
          <w:tab w:val="left" w:pos="4938"/>
          <w:tab w:val="left" w:pos="9616"/>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Кроме того, в 2017 году в рамках государственного заказа по дополнительным профессиональным программам повышения квалификации обучение прошли 6 404 гражданских служащих.</w:t>
      </w:r>
    </w:p>
    <w:p w:rsidR="00D22203" w:rsidRPr="007149F0" w:rsidRDefault="00D22203" w:rsidP="00D22203">
      <w:pPr>
        <w:tabs>
          <w:tab w:val="left" w:pos="4938"/>
          <w:tab w:val="left" w:pos="9616"/>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Основная тематика программ повышения квалификации напрямую или косвенно связана с осуществлением государственного контроля (надзора):</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основные направления контрольной работы;</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организация и технология проведения камеральных налоговых проверок;</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использование информационных ресурсов и программно-аналитических комплексов в контрольно-аналитической работе;</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организация и осуществление внутреннего контроля и аудита в налоговых органах;</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возмещение НДС. Доказательство отказов при возмещении НДС;</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формирования доказательственной базы при выявлении случаев получения необоснованной налоговой выгоды;</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налоговый контроль цен в сделках между взаимозависимыми лицами (трансфертное ценообразование);</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организация и технология проведения камеральных налоговых проверок;</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валютный контроль, осуществляемый налоговыми органами;</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контроль применения контрольно-кассовой техники, полноты учета выручки и использования специальных банковских счетов;</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планирование, организация и проведение выездных налоговых проверок;</w:t>
      </w:r>
    </w:p>
    <w:p w:rsidR="00D22203" w:rsidRPr="007149F0" w:rsidRDefault="00D22203" w:rsidP="00D22203">
      <w:pPr>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xml:space="preserve">- риск-ориентированный подход в организации контрольной работы ФНС России; </w:t>
      </w:r>
    </w:p>
    <w:p w:rsidR="00D22203" w:rsidRPr="007149F0" w:rsidRDefault="00D22203" w:rsidP="00D22203">
      <w:pPr>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развитие института оценки регулирующего воздействия в сфере государственного регулирования;</w:t>
      </w:r>
    </w:p>
    <w:p w:rsidR="00D22203" w:rsidRPr="007149F0" w:rsidRDefault="00D22203" w:rsidP="00D22203">
      <w:pPr>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lastRenderedPageBreak/>
        <w:t>- государственный надзор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w:t>
      </w:r>
    </w:p>
    <w:p w:rsidR="00D22203" w:rsidRPr="007149F0" w:rsidRDefault="00D22203" w:rsidP="00D22203">
      <w:pPr>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бухгалтерский учет, анализ бухгалтерской информации в целях налогового контроля;</w:t>
      </w:r>
    </w:p>
    <w:p w:rsidR="00D22203" w:rsidRPr="007149F0" w:rsidRDefault="00D22203" w:rsidP="00D22203">
      <w:pPr>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налогообложение участников внешнеэкономической деятельности</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основы налогообложения физических лиц;</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основы налогообложения юридических лиц;</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налоговое администрирование;</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налогообложение юридических лиц;</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налогообложение физических лиц и индивидуальных предпринимателей;</w:t>
      </w:r>
    </w:p>
    <w:p w:rsidR="00D22203" w:rsidRPr="007149F0" w:rsidRDefault="00D22203" w:rsidP="00D22203">
      <w:pPr>
        <w:tabs>
          <w:tab w:val="left" w:pos="4938"/>
          <w:tab w:val="left" w:pos="9616"/>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администрирование имущественных налогов физических лиц;</w:t>
      </w:r>
    </w:p>
    <w:p w:rsidR="00D22203" w:rsidRPr="007149F0" w:rsidRDefault="00D22203" w:rsidP="00D22203">
      <w:pPr>
        <w:tabs>
          <w:tab w:val="left" w:pos="4938"/>
          <w:tab w:val="left" w:pos="9616"/>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администрирование имущественных налогов юридических лиц;</w:t>
      </w:r>
    </w:p>
    <w:p w:rsidR="00D22203" w:rsidRPr="007149F0" w:rsidRDefault="00D22203" w:rsidP="00D22203">
      <w:pPr>
        <w:tabs>
          <w:tab w:val="left" w:pos="4938"/>
          <w:tab w:val="left" w:pos="9616"/>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администрирование налога на прибыль;</w:t>
      </w:r>
    </w:p>
    <w:p w:rsidR="00D22203" w:rsidRPr="007149F0" w:rsidRDefault="00D22203" w:rsidP="00D22203">
      <w:pPr>
        <w:tabs>
          <w:tab w:val="left" w:pos="4938"/>
          <w:tab w:val="left" w:pos="9616"/>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администрирование акцизов;</w:t>
      </w:r>
    </w:p>
    <w:p w:rsidR="00D22203" w:rsidRPr="007149F0" w:rsidRDefault="00D22203" w:rsidP="00D22203">
      <w:pPr>
        <w:tabs>
          <w:tab w:val="left" w:pos="4938"/>
          <w:tab w:val="left" w:pos="9616"/>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администрирование налога на добычу полезных ископаемых, ресурсных платежей;</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налогообложение при применении специальных налоговых режимов;</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налогообложение доходов физических лиц;</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учет анализ и прогнозирование налоговых поступлений, формирование статистической налоговой отчетности;</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регулирование и взыскание задолженности;</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обеспечение процедур банкротства;</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правовые и судебные аспекты деятельности налоговых органов;</w:t>
      </w:r>
    </w:p>
    <w:p w:rsidR="00D22203" w:rsidRPr="007149F0" w:rsidRDefault="00D22203" w:rsidP="00D2220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ind w:firstLine="709"/>
        <w:jc w:val="both"/>
        <w:rPr>
          <w:rFonts w:ascii="Times New Roman" w:eastAsia="Times New Roman" w:hAnsi="Times New Roman"/>
          <w:color w:val="000000" w:themeColor="text1"/>
          <w:sz w:val="28"/>
          <w:szCs w:val="28"/>
          <w:lang w:eastAsia="ru-RU"/>
        </w:rPr>
      </w:pPr>
      <w:r w:rsidRPr="007149F0">
        <w:rPr>
          <w:rFonts w:ascii="Times New Roman" w:eastAsia="Times New Roman" w:hAnsi="Times New Roman"/>
          <w:color w:val="000000" w:themeColor="text1"/>
          <w:sz w:val="28"/>
          <w:szCs w:val="28"/>
          <w:lang w:eastAsia="ru-RU"/>
        </w:rPr>
        <w:t>- досудебное урегулирование налоговых споров.</w:t>
      </w:r>
    </w:p>
    <w:p w:rsidR="00FB4D71" w:rsidRPr="007149F0" w:rsidRDefault="00FB4D71" w:rsidP="00D22203">
      <w:pPr>
        <w:spacing w:after="0" w:line="288" w:lineRule="auto"/>
        <w:jc w:val="both"/>
        <w:rPr>
          <w:rFonts w:ascii="Times New Roman" w:hAnsi="Times New Roman"/>
          <w:sz w:val="28"/>
          <w:szCs w:val="28"/>
          <w:lang w:eastAsia="ru-RU"/>
        </w:rPr>
      </w:pPr>
    </w:p>
    <w:p w:rsidR="0060462B" w:rsidRPr="007149F0" w:rsidRDefault="0060462B" w:rsidP="002C7DFD">
      <w:pPr>
        <w:pStyle w:val="a6"/>
        <w:spacing w:before="120" w:after="120" w:line="288" w:lineRule="auto"/>
        <w:ind w:left="0" w:firstLine="709"/>
        <w:rPr>
          <w:b/>
          <w:szCs w:val="28"/>
        </w:rPr>
      </w:pPr>
      <w:r w:rsidRPr="007149F0">
        <w:rPr>
          <w:b/>
          <w:szCs w:val="28"/>
        </w:rPr>
        <w:t>г) данные о средней нагрузке на 1 работника по фактически выполненному в отчетный период объему функций по контролю</w:t>
      </w:r>
    </w:p>
    <w:p w:rsidR="00814BD9" w:rsidRPr="007149F0" w:rsidRDefault="0060462B" w:rsidP="00814BD9">
      <w:pPr>
        <w:pStyle w:val="a6"/>
        <w:spacing w:line="288" w:lineRule="auto"/>
        <w:ind w:left="0" w:firstLine="720"/>
        <w:rPr>
          <w:szCs w:val="28"/>
        </w:rPr>
      </w:pPr>
      <w:r w:rsidRPr="007149F0">
        <w:rPr>
          <w:szCs w:val="28"/>
        </w:rPr>
        <w:t xml:space="preserve">По данным формы № 1-контроль, средняя нагрузка на 1 сотрудника, занятого исполнением контрольно-надзорных функций </w:t>
      </w:r>
      <w:r w:rsidRPr="007149F0">
        <w:rPr>
          <w:i/>
          <w:szCs w:val="28"/>
        </w:rPr>
        <w:t>(без учета камеральных налоговых проверок)</w:t>
      </w:r>
      <w:r w:rsidRPr="007149F0">
        <w:rPr>
          <w:szCs w:val="28"/>
        </w:rPr>
        <w:t>, с</w:t>
      </w:r>
      <w:r w:rsidR="00200D62">
        <w:rPr>
          <w:szCs w:val="28"/>
        </w:rPr>
        <w:t>низилась в 1,7 раза</w:t>
      </w:r>
      <w:r w:rsidR="00F506E6" w:rsidRPr="007149F0">
        <w:rPr>
          <w:szCs w:val="28"/>
        </w:rPr>
        <w:t xml:space="preserve"> и составила 6,35</w:t>
      </w:r>
      <w:r w:rsidRPr="007149F0">
        <w:rPr>
          <w:szCs w:val="28"/>
        </w:rPr>
        <w:t xml:space="preserve"> ед. контрольных</w:t>
      </w:r>
      <w:r w:rsidR="00F506E6" w:rsidRPr="007149F0">
        <w:rPr>
          <w:szCs w:val="28"/>
        </w:rPr>
        <w:t xml:space="preserve"> мероприятий (в 2016 году – 11,1</w:t>
      </w:r>
      <w:r w:rsidRPr="007149F0">
        <w:rPr>
          <w:szCs w:val="28"/>
        </w:rPr>
        <w:t xml:space="preserve">). </w:t>
      </w:r>
    </w:p>
    <w:p w:rsidR="0060462B" w:rsidRPr="0089178C" w:rsidRDefault="0060462B" w:rsidP="00F506E6">
      <w:pPr>
        <w:pStyle w:val="a6"/>
        <w:spacing w:before="120" w:after="120" w:line="288" w:lineRule="auto"/>
        <w:ind w:left="0" w:firstLine="709"/>
        <w:rPr>
          <w:szCs w:val="28"/>
        </w:rPr>
      </w:pPr>
      <w:r w:rsidRPr="007149F0">
        <w:rPr>
          <w:szCs w:val="28"/>
        </w:rPr>
        <w:t>Снижение средней нагрузки на 1 сотрудника, занятого исполнением контрольно</w:t>
      </w:r>
      <w:r w:rsidR="00F96227">
        <w:rPr>
          <w:szCs w:val="28"/>
        </w:rPr>
        <w:t xml:space="preserve">-надзорных функций, обусловлено, в первую очередь, </w:t>
      </w:r>
      <w:r w:rsidR="00F506E6" w:rsidRPr="007149F0">
        <w:rPr>
          <w:szCs w:val="28"/>
        </w:rPr>
        <w:t>снижением количества проверок контрольно-кассовой техники, полноты учета выручки и использования специальных банковских счетов на 81</w:t>
      </w:r>
      <w:r w:rsidR="00F96227">
        <w:rPr>
          <w:szCs w:val="28"/>
        </w:rPr>
        <w:t>,8</w:t>
      </w:r>
      <w:r w:rsidR="00F506E6" w:rsidRPr="007149F0">
        <w:rPr>
          <w:szCs w:val="28"/>
        </w:rPr>
        <w:t xml:space="preserve"> тыс.</w:t>
      </w:r>
      <w:r w:rsidR="007A1336" w:rsidRPr="007149F0">
        <w:rPr>
          <w:szCs w:val="28"/>
        </w:rPr>
        <w:t xml:space="preserve"> </w:t>
      </w:r>
      <w:r w:rsidR="00F506E6" w:rsidRPr="007149F0">
        <w:rPr>
          <w:szCs w:val="28"/>
        </w:rPr>
        <w:t xml:space="preserve">проверок </w:t>
      </w:r>
      <w:r w:rsidR="00F96227">
        <w:rPr>
          <w:szCs w:val="28"/>
        </w:rPr>
        <w:t>(со 154,</w:t>
      </w:r>
      <w:proofErr w:type="gramStart"/>
      <w:r w:rsidR="00F96227">
        <w:rPr>
          <w:szCs w:val="28"/>
        </w:rPr>
        <w:t xml:space="preserve">0  </w:t>
      </w:r>
      <w:r w:rsidR="00F96227">
        <w:rPr>
          <w:szCs w:val="28"/>
        </w:rPr>
        <w:lastRenderedPageBreak/>
        <w:t>до</w:t>
      </w:r>
      <w:proofErr w:type="gramEnd"/>
      <w:r w:rsidR="00F96227">
        <w:rPr>
          <w:szCs w:val="28"/>
        </w:rPr>
        <w:t xml:space="preserve"> 72,2 тыс. проверок) </w:t>
      </w:r>
      <w:r w:rsidR="00F506E6" w:rsidRPr="007149F0">
        <w:rPr>
          <w:szCs w:val="28"/>
        </w:rPr>
        <w:t>в связи с переходом налогоплательщиков на новый порядок примене</w:t>
      </w:r>
      <w:r w:rsidR="00F96227">
        <w:rPr>
          <w:szCs w:val="28"/>
        </w:rPr>
        <w:t>ния контрольно-кассовой техники. Т</w:t>
      </w:r>
      <w:r w:rsidR="00F506E6" w:rsidRPr="007149F0">
        <w:rPr>
          <w:szCs w:val="28"/>
        </w:rPr>
        <w:t xml:space="preserve">акже </w:t>
      </w:r>
      <w:r w:rsidRPr="007149F0">
        <w:rPr>
          <w:szCs w:val="28"/>
        </w:rPr>
        <w:t>сохра</w:t>
      </w:r>
      <w:r w:rsidR="00F96227">
        <w:rPr>
          <w:szCs w:val="28"/>
        </w:rPr>
        <w:t>няется тенденция</w:t>
      </w:r>
      <w:r w:rsidRPr="007149F0">
        <w:rPr>
          <w:szCs w:val="28"/>
        </w:rPr>
        <w:t xml:space="preserve"> снижения количества выездных налоговых проверок (в отношении организаций, индивидуальных предпринимателей и других лиц, занимающихся частной практикой</w:t>
      </w:r>
      <w:r w:rsidR="00814BD9" w:rsidRPr="007149F0">
        <w:rPr>
          <w:szCs w:val="28"/>
        </w:rPr>
        <w:t>, без учета проверок физических лиц</w:t>
      </w:r>
      <w:r w:rsidR="001E6CFB">
        <w:rPr>
          <w:szCs w:val="28"/>
        </w:rPr>
        <w:t>)</w:t>
      </w:r>
      <w:r w:rsidR="00F506E6" w:rsidRPr="007149F0">
        <w:rPr>
          <w:szCs w:val="28"/>
        </w:rPr>
        <w:t xml:space="preserve"> с 24,9 тыс.</w:t>
      </w:r>
      <w:r w:rsidR="001E6CFB">
        <w:rPr>
          <w:szCs w:val="28"/>
        </w:rPr>
        <w:t xml:space="preserve"> </w:t>
      </w:r>
      <w:proofErr w:type="gramStart"/>
      <w:r w:rsidR="001E6CFB">
        <w:rPr>
          <w:szCs w:val="28"/>
        </w:rPr>
        <w:t xml:space="preserve">проверок </w:t>
      </w:r>
      <w:r w:rsidR="00F506E6" w:rsidRPr="007149F0">
        <w:rPr>
          <w:szCs w:val="28"/>
        </w:rPr>
        <w:t xml:space="preserve"> в</w:t>
      </w:r>
      <w:proofErr w:type="gramEnd"/>
      <w:r w:rsidR="00F506E6" w:rsidRPr="007149F0">
        <w:rPr>
          <w:szCs w:val="28"/>
        </w:rPr>
        <w:t xml:space="preserve"> 2016 году до 19,4 тыс. </w:t>
      </w:r>
      <w:r w:rsidR="001E6CFB" w:rsidRPr="002E4F26">
        <w:rPr>
          <w:szCs w:val="28"/>
        </w:rPr>
        <w:t xml:space="preserve">проверок </w:t>
      </w:r>
      <w:r w:rsidR="00F506E6" w:rsidRPr="002E4F26">
        <w:rPr>
          <w:szCs w:val="28"/>
        </w:rPr>
        <w:t>в 2017 году (на 22,1</w:t>
      </w:r>
      <w:r w:rsidRPr="002E4F26">
        <w:rPr>
          <w:szCs w:val="28"/>
        </w:rPr>
        <w:t> %) при одновременном повышени</w:t>
      </w:r>
      <w:r w:rsidR="00E72B07" w:rsidRPr="002E4F26">
        <w:rPr>
          <w:szCs w:val="28"/>
        </w:rPr>
        <w:t>и их эффективности н</w:t>
      </w:r>
      <w:r w:rsidR="001178A3" w:rsidRPr="002E4F26">
        <w:rPr>
          <w:szCs w:val="28"/>
        </w:rPr>
        <w:t>а 11,4% до</w:t>
      </w:r>
      <w:r w:rsidR="007A1336" w:rsidRPr="002E4F26">
        <w:rPr>
          <w:szCs w:val="28"/>
        </w:rPr>
        <w:t> 16,1</w:t>
      </w:r>
      <w:r w:rsidR="001178A3" w:rsidRPr="002E4F26">
        <w:rPr>
          <w:szCs w:val="28"/>
        </w:rPr>
        <w:t> млн. рублей в 2017 году (2016 год - 14,1 млн. рублей).</w:t>
      </w:r>
    </w:p>
    <w:p w:rsidR="0060462B" w:rsidRPr="0089178C" w:rsidRDefault="0060462B" w:rsidP="008A7993">
      <w:pPr>
        <w:pStyle w:val="a6"/>
        <w:spacing w:line="288" w:lineRule="auto"/>
        <w:ind w:left="0"/>
        <w:rPr>
          <w:sz w:val="16"/>
          <w:szCs w:val="16"/>
        </w:rPr>
      </w:pPr>
    </w:p>
    <w:p w:rsidR="0060462B" w:rsidRPr="0089178C" w:rsidRDefault="0060462B" w:rsidP="008A7993">
      <w:pPr>
        <w:pStyle w:val="a6"/>
        <w:spacing w:line="288" w:lineRule="auto"/>
        <w:ind w:left="0" w:firstLine="708"/>
        <w:rPr>
          <w:b/>
          <w:szCs w:val="28"/>
        </w:rPr>
      </w:pPr>
      <w:r w:rsidRPr="0089178C">
        <w:rPr>
          <w:b/>
          <w:szCs w:val="28"/>
        </w:rPr>
        <w:t>д) численность экспертов и представителей экспертных организаций, привлекаемых к проведению мероприятий по контролю</w:t>
      </w:r>
    </w:p>
    <w:p w:rsidR="0060462B" w:rsidRPr="0089178C" w:rsidRDefault="0060462B" w:rsidP="008A7993">
      <w:pPr>
        <w:pStyle w:val="a6"/>
        <w:spacing w:line="288" w:lineRule="auto"/>
        <w:ind w:left="0"/>
        <w:rPr>
          <w:sz w:val="16"/>
          <w:szCs w:val="16"/>
        </w:rPr>
      </w:pPr>
    </w:p>
    <w:p w:rsidR="0060462B" w:rsidRPr="007149F0" w:rsidRDefault="0060462B" w:rsidP="008A7993">
      <w:pPr>
        <w:autoSpaceDE w:val="0"/>
        <w:autoSpaceDN w:val="0"/>
        <w:adjustRightInd w:val="0"/>
        <w:spacing w:after="0" w:line="288" w:lineRule="auto"/>
        <w:ind w:firstLine="660"/>
        <w:jc w:val="both"/>
        <w:outlineLvl w:val="2"/>
        <w:rPr>
          <w:rFonts w:ascii="Times New Roman" w:hAnsi="Times New Roman"/>
          <w:sz w:val="28"/>
          <w:szCs w:val="28"/>
          <w:lang w:eastAsia="ru-RU"/>
        </w:rPr>
      </w:pPr>
      <w:r w:rsidRPr="0089178C">
        <w:rPr>
          <w:rFonts w:ascii="Times New Roman" w:hAnsi="Times New Roman"/>
          <w:sz w:val="28"/>
          <w:szCs w:val="28"/>
          <w:lang w:eastAsia="ru-RU"/>
        </w:rPr>
        <w:t xml:space="preserve">В соответствии со статьей 95 Налогового кодекса, в необходимых случаях для участия в проведении конкретных действий по осуществлению налогового </w:t>
      </w:r>
      <w:r w:rsidRPr="007149F0">
        <w:rPr>
          <w:rFonts w:ascii="Times New Roman" w:hAnsi="Times New Roman"/>
          <w:sz w:val="28"/>
          <w:szCs w:val="28"/>
          <w:lang w:eastAsia="ru-RU"/>
        </w:rPr>
        <w:t>контроля, в том числе при проведении выездных налоговых проверок, на договорной основе может быть привлечен эксперт.</w:t>
      </w:r>
    </w:p>
    <w:p w:rsidR="0060462B" w:rsidRPr="007149F0" w:rsidRDefault="0060462B" w:rsidP="008A7993">
      <w:pPr>
        <w:pStyle w:val="a6"/>
        <w:spacing w:line="288" w:lineRule="auto"/>
        <w:ind w:left="0" w:firstLine="660"/>
        <w:rPr>
          <w:szCs w:val="28"/>
        </w:rPr>
      </w:pPr>
      <w:r w:rsidRPr="007149F0">
        <w:rPr>
          <w:szCs w:val="28"/>
        </w:rPr>
        <w:t xml:space="preserve">По данным формы № 1-контроль количество проверок, проведенных с привлечением </w:t>
      </w:r>
      <w:r w:rsidRPr="007149F0">
        <w:rPr>
          <w:i/>
          <w:szCs w:val="28"/>
        </w:rPr>
        <w:t>экспертных организаций</w:t>
      </w:r>
      <w:r w:rsidR="00F574DB" w:rsidRPr="007149F0">
        <w:rPr>
          <w:szCs w:val="28"/>
        </w:rPr>
        <w:t>, в 2017 году составило 1926</w:t>
      </w:r>
      <w:r w:rsidR="00200D62">
        <w:rPr>
          <w:szCs w:val="28"/>
        </w:rPr>
        <w:t>, что на 28</w:t>
      </w:r>
      <w:r w:rsidRPr="007149F0">
        <w:rPr>
          <w:szCs w:val="28"/>
        </w:rPr>
        <w:t>%, или на</w:t>
      </w:r>
      <w:r w:rsidR="00F574DB" w:rsidRPr="007149F0">
        <w:rPr>
          <w:szCs w:val="28"/>
        </w:rPr>
        <w:t xml:space="preserve"> 747 проверок меньше, чем в 2016 году (2673</w:t>
      </w:r>
      <w:r w:rsidRPr="007149F0">
        <w:rPr>
          <w:szCs w:val="28"/>
        </w:rPr>
        <w:t>).</w:t>
      </w:r>
    </w:p>
    <w:p w:rsidR="0060462B" w:rsidRPr="007149F0" w:rsidRDefault="0060462B" w:rsidP="00D8537A">
      <w:pPr>
        <w:pStyle w:val="a6"/>
        <w:spacing w:line="288" w:lineRule="auto"/>
        <w:ind w:left="0" w:firstLine="660"/>
        <w:rPr>
          <w:szCs w:val="28"/>
        </w:rPr>
      </w:pPr>
      <w:r w:rsidRPr="007149F0">
        <w:rPr>
          <w:szCs w:val="28"/>
        </w:rPr>
        <w:t xml:space="preserve">В тоже время, количество проверок, проведенных с привлечением </w:t>
      </w:r>
      <w:r w:rsidRPr="007149F0">
        <w:rPr>
          <w:i/>
          <w:szCs w:val="28"/>
        </w:rPr>
        <w:t>экспертов</w:t>
      </w:r>
      <w:r w:rsidR="00F574DB" w:rsidRPr="007149F0">
        <w:rPr>
          <w:szCs w:val="28"/>
        </w:rPr>
        <w:t>, в 2017 году составило 1122</w:t>
      </w:r>
      <w:r w:rsidRPr="007149F0">
        <w:rPr>
          <w:szCs w:val="28"/>
        </w:rPr>
        <w:t>, ч</w:t>
      </w:r>
      <w:r w:rsidR="00F574DB" w:rsidRPr="007149F0">
        <w:rPr>
          <w:szCs w:val="28"/>
        </w:rPr>
        <w:t>то на 8</w:t>
      </w:r>
      <w:r w:rsidR="00DC4D89" w:rsidRPr="007149F0">
        <w:rPr>
          <w:szCs w:val="28"/>
        </w:rPr>
        <w:t>% бол</w:t>
      </w:r>
      <w:r w:rsidR="00F574DB" w:rsidRPr="007149F0">
        <w:rPr>
          <w:szCs w:val="28"/>
        </w:rPr>
        <w:t>ьше, чем в 2016 году (1039</w:t>
      </w:r>
      <w:r w:rsidRPr="007149F0">
        <w:rPr>
          <w:szCs w:val="28"/>
        </w:rPr>
        <w:t>).</w:t>
      </w:r>
    </w:p>
    <w:p w:rsidR="005D64E5" w:rsidRPr="007149F0" w:rsidRDefault="0060462B" w:rsidP="00DE0D10">
      <w:pPr>
        <w:pStyle w:val="a6"/>
        <w:spacing w:line="288" w:lineRule="auto"/>
        <w:ind w:left="0" w:firstLine="851"/>
        <w:rPr>
          <w:szCs w:val="28"/>
        </w:rPr>
      </w:pPr>
      <w:r w:rsidRPr="007149F0">
        <w:rPr>
          <w:szCs w:val="28"/>
        </w:rPr>
        <w:t xml:space="preserve">Привлечение экспертов и экспертных организаций в ходе проведения </w:t>
      </w:r>
      <w:r w:rsidRPr="007149F0">
        <w:rPr>
          <w:i/>
          <w:szCs w:val="28"/>
        </w:rPr>
        <w:t>выездных налоговых проверок</w:t>
      </w:r>
      <w:r w:rsidRPr="007149F0">
        <w:rPr>
          <w:szCs w:val="28"/>
        </w:rPr>
        <w:t xml:space="preserve"> позволяют сформировать качественную доказательственную базу выявляемых налоговыми органами нарушений налогового законодательства. </w:t>
      </w:r>
      <w:r w:rsidR="00B16054" w:rsidRPr="007149F0">
        <w:rPr>
          <w:szCs w:val="28"/>
        </w:rPr>
        <w:t xml:space="preserve">В </w:t>
      </w:r>
      <w:r w:rsidR="005D64E5" w:rsidRPr="007149F0">
        <w:rPr>
          <w:szCs w:val="28"/>
        </w:rPr>
        <w:t>2017</w:t>
      </w:r>
      <w:r w:rsidRPr="007149F0">
        <w:rPr>
          <w:szCs w:val="28"/>
        </w:rPr>
        <w:t xml:space="preserve"> году э</w:t>
      </w:r>
      <w:r w:rsidR="005D64E5" w:rsidRPr="007149F0">
        <w:rPr>
          <w:szCs w:val="28"/>
        </w:rPr>
        <w:t xml:space="preserve">ксперты привлекались в </w:t>
      </w:r>
      <w:r w:rsidR="001E6CFB">
        <w:rPr>
          <w:szCs w:val="28"/>
        </w:rPr>
        <w:t xml:space="preserve">ходе </w:t>
      </w:r>
      <w:r w:rsidR="005D64E5" w:rsidRPr="007149F0">
        <w:rPr>
          <w:szCs w:val="28"/>
        </w:rPr>
        <w:t>каждой 7</w:t>
      </w:r>
      <w:r w:rsidRPr="007149F0">
        <w:rPr>
          <w:szCs w:val="28"/>
        </w:rPr>
        <w:t xml:space="preserve"> выездн</w:t>
      </w:r>
      <w:r w:rsidR="00200D62">
        <w:rPr>
          <w:szCs w:val="28"/>
        </w:rPr>
        <w:t>ой налоговой проверки</w:t>
      </w:r>
      <w:r w:rsidR="004603D0" w:rsidRPr="007149F0">
        <w:rPr>
          <w:szCs w:val="28"/>
        </w:rPr>
        <w:t xml:space="preserve">, </w:t>
      </w:r>
      <w:r w:rsidR="005D64E5" w:rsidRPr="007149F0">
        <w:rPr>
          <w:szCs w:val="28"/>
        </w:rPr>
        <w:t xml:space="preserve">что соответствует </w:t>
      </w:r>
      <w:r w:rsidR="007149F0" w:rsidRPr="007149F0">
        <w:rPr>
          <w:szCs w:val="28"/>
        </w:rPr>
        <w:t xml:space="preserve">уровню </w:t>
      </w:r>
      <w:r w:rsidR="00B37EC0" w:rsidRPr="007149F0">
        <w:rPr>
          <w:szCs w:val="28"/>
        </w:rPr>
        <w:t>2016</w:t>
      </w:r>
      <w:r w:rsidR="005D64E5" w:rsidRPr="007149F0">
        <w:rPr>
          <w:szCs w:val="28"/>
        </w:rPr>
        <w:t xml:space="preserve"> года.</w:t>
      </w:r>
    </w:p>
    <w:p w:rsidR="00027F18" w:rsidRPr="0089178C" w:rsidRDefault="00027F18" w:rsidP="00027F18">
      <w:pPr>
        <w:pStyle w:val="a6"/>
        <w:spacing w:line="288" w:lineRule="auto"/>
        <w:ind w:left="0" w:firstLine="851"/>
        <w:rPr>
          <w:szCs w:val="28"/>
        </w:rPr>
      </w:pPr>
      <w:r w:rsidRPr="007149F0">
        <w:rPr>
          <w:szCs w:val="28"/>
        </w:rPr>
        <w:t>В соответствии с Положением о лицензировании деятельности</w:t>
      </w:r>
      <w:r w:rsidRPr="0089178C">
        <w:rPr>
          <w:szCs w:val="28"/>
        </w:rPr>
        <w:t xml:space="preserve"> по производству и реализации защищенной от подделок полиграфической продукции, утвержденным постановлением Правительства Российской Федерации от 24.09.2012 № 965, приказом Минфина России от 12.01.2017        № 8 утвержден персональный состав Экспертной комиссии по рассмотрению материалов, представленных для получения лицензий на осуществление деятельности по производству и реализации защищенной от подделок полиграфической продукции, в которую входят 12 экспертов – представителей Минфина России, ФСБ России, МВД России, ФСТЭК России и ФНС России.</w:t>
      </w:r>
    </w:p>
    <w:p w:rsidR="00027F18" w:rsidRDefault="00027F18" w:rsidP="00027F18">
      <w:pPr>
        <w:autoSpaceDE w:val="0"/>
        <w:autoSpaceDN w:val="0"/>
        <w:adjustRightInd w:val="0"/>
        <w:spacing w:after="0" w:line="288" w:lineRule="auto"/>
        <w:ind w:firstLine="720"/>
        <w:jc w:val="both"/>
        <w:outlineLvl w:val="1"/>
        <w:rPr>
          <w:rFonts w:ascii="Times New Roman" w:hAnsi="Times New Roman"/>
          <w:bCs/>
          <w:sz w:val="28"/>
          <w:szCs w:val="28"/>
          <w:lang w:eastAsia="ru-RU"/>
        </w:rPr>
      </w:pPr>
    </w:p>
    <w:p w:rsidR="009E0404" w:rsidRDefault="009E0404" w:rsidP="00027F18">
      <w:pPr>
        <w:autoSpaceDE w:val="0"/>
        <w:autoSpaceDN w:val="0"/>
        <w:adjustRightInd w:val="0"/>
        <w:spacing w:after="0" w:line="288" w:lineRule="auto"/>
        <w:ind w:firstLine="720"/>
        <w:jc w:val="both"/>
        <w:outlineLvl w:val="1"/>
        <w:rPr>
          <w:rFonts w:ascii="Times New Roman" w:hAnsi="Times New Roman"/>
          <w:bCs/>
          <w:sz w:val="28"/>
          <w:szCs w:val="28"/>
          <w:lang w:eastAsia="ru-RU"/>
        </w:rPr>
      </w:pPr>
    </w:p>
    <w:p w:rsidR="00DE0D10" w:rsidRPr="0089178C" w:rsidRDefault="00DE0D10" w:rsidP="008A7993">
      <w:pPr>
        <w:pStyle w:val="a6"/>
        <w:spacing w:line="288" w:lineRule="auto"/>
        <w:ind w:left="0"/>
        <w:rPr>
          <w:sz w:val="16"/>
          <w:szCs w:val="16"/>
        </w:rPr>
      </w:pPr>
    </w:p>
    <w:p w:rsidR="0060462B" w:rsidRPr="0089178C" w:rsidRDefault="0060462B"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89178C">
        <w:rPr>
          <w:rFonts w:ascii="Times New Roman" w:hAnsi="Times New Roman"/>
          <w:b/>
          <w:sz w:val="28"/>
          <w:szCs w:val="28"/>
          <w:lang w:val="en-US"/>
        </w:rPr>
        <w:lastRenderedPageBreak/>
        <w:t>IV</w:t>
      </w:r>
      <w:r w:rsidRPr="0089178C">
        <w:rPr>
          <w:rFonts w:ascii="Times New Roman" w:hAnsi="Times New Roman"/>
          <w:b/>
          <w:sz w:val="28"/>
          <w:szCs w:val="28"/>
        </w:rPr>
        <w:t>. Проведение государственного контроля (надзора)</w:t>
      </w:r>
    </w:p>
    <w:p w:rsidR="0060462B" w:rsidRPr="0089178C" w:rsidRDefault="0060462B" w:rsidP="008A7993">
      <w:pPr>
        <w:pStyle w:val="a6"/>
        <w:spacing w:line="288" w:lineRule="auto"/>
        <w:ind w:left="0"/>
        <w:rPr>
          <w:sz w:val="16"/>
          <w:szCs w:val="16"/>
        </w:rPr>
      </w:pPr>
    </w:p>
    <w:p w:rsidR="0060462B" w:rsidRPr="007149F0" w:rsidRDefault="0060462B" w:rsidP="005E335D">
      <w:pPr>
        <w:pStyle w:val="a6"/>
        <w:spacing w:after="120" w:line="288" w:lineRule="auto"/>
        <w:ind w:left="0" w:firstLine="709"/>
        <w:rPr>
          <w:b/>
          <w:szCs w:val="28"/>
        </w:rPr>
      </w:pPr>
      <w:r w:rsidRPr="0089178C">
        <w:rPr>
          <w:b/>
          <w:szCs w:val="28"/>
        </w:rPr>
        <w:t>а) </w:t>
      </w:r>
      <w:r w:rsidRPr="007149F0">
        <w:rPr>
          <w:b/>
          <w:szCs w:val="28"/>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5E335D" w:rsidRDefault="005E335D" w:rsidP="005E335D">
      <w:pPr>
        <w:pStyle w:val="a6"/>
        <w:spacing w:line="288" w:lineRule="auto"/>
        <w:ind w:left="0" w:firstLine="709"/>
        <w:rPr>
          <w:color w:val="000000"/>
          <w:szCs w:val="28"/>
        </w:rPr>
      </w:pPr>
      <w:r>
        <w:rPr>
          <w:color w:val="000000"/>
          <w:szCs w:val="28"/>
        </w:rPr>
        <w:t xml:space="preserve">В соответствии с пунктом 5 раздела I протокола заседания президиума Совета при Президенте Российской Федерации по стратегическому развитию и приоритетным проектам от 19.10.2016 № 8 ФНС России определена в качестве участника реализации приоритетной программы по направлению «Реформа контрольной-надзорной деятельности». </w:t>
      </w:r>
    </w:p>
    <w:p w:rsidR="005E335D" w:rsidRDefault="005E335D" w:rsidP="005E335D">
      <w:pPr>
        <w:pStyle w:val="a6"/>
        <w:spacing w:line="288" w:lineRule="auto"/>
        <w:ind w:left="0" w:firstLine="709"/>
        <w:rPr>
          <w:szCs w:val="28"/>
        </w:rPr>
      </w:pPr>
      <w:r>
        <w:rPr>
          <w:color w:val="000000"/>
          <w:szCs w:val="28"/>
        </w:rPr>
        <w:t>Ключевой целью вышеуказанной реформы является снижение административной нагрузки на организации и граждан, осуществляющих предпринимательскую деятельность и повешение качества администрирования контрольно-надзорных функций.</w:t>
      </w:r>
    </w:p>
    <w:p w:rsidR="001E6CFB" w:rsidRDefault="0060462B" w:rsidP="005E335D">
      <w:pPr>
        <w:pStyle w:val="a6"/>
        <w:spacing w:line="288" w:lineRule="auto"/>
        <w:ind w:left="0" w:firstLine="708"/>
        <w:rPr>
          <w:szCs w:val="28"/>
        </w:rPr>
      </w:pPr>
      <w:r w:rsidRPr="007149F0">
        <w:rPr>
          <w:szCs w:val="28"/>
        </w:rPr>
        <w:t>В соответствии с данными по форме № 1-контроль общее количество проведенных нал</w:t>
      </w:r>
      <w:r w:rsidR="00792F33" w:rsidRPr="007149F0">
        <w:rPr>
          <w:szCs w:val="28"/>
        </w:rPr>
        <w:t>оговыми органами проверок в 2017</w:t>
      </w:r>
      <w:r w:rsidRPr="007149F0">
        <w:rPr>
          <w:szCs w:val="28"/>
        </w:rPr>
        <w:t> году сократилось н</w:t>
      </w:r>
      <w:r w:rsidR="00792F33" w:rsidRPr="007149F0">
        <w:rPr>
          <w:szCs w:val="28"/>
        </w:rPr>
        <w:t>а 43,7</w:t>
      </w:r>
      <w:r w:rsidR="00923467" w:rsidRPr="007149F0">
        <w:rPr>
          <w:szCs w:val="28"/>
        </w:rPr>
        <w:t>%</w:t>
      </w:r>
      <w:r w:rsidR="00792F33" w:rsidRPr="007149F0">
        <w:rPr>
          <w:szCs w:val="28"/>
        </w:rPr>
        <w:t xml:space="preserve"> и составило 103,9</w:t>
      </w:r>
      <w:r w:rsidR="004603D0" w:rsidRPr="007149F0">
        <w:rPr>
          <w:szCs w:val="28"/>
        </w:rPr>
        <w:t> тыс. проверок</w:t>
      </w:r>
      <w:r w:rsidRPr="007149F0">
        <w:rPr>
          <w:szCs w:val="28"/>
        </w:rPr>
        <w:t xml:space="preserve"> (в </w:t>
      </w:r>
      <w:r w:rsidR="00792F33" w:rsidRPr="007149F0">
        <w:rPr>
          <w:szCs w:val="28"/>
        </w:rPr>
        <w:t>2016 году – 184,4</w:t>
      </w:r>
      <w:r w:rsidR="001E6CFB">
        <w:rPr>
          <w:szCs w:val="28"/>
        </w:rPr>
        <w:t xml:space="preserve"> тыс. проверок).</w:t>
      </w:r>
    </w:p>
    <w:p w:rsidR="0060462B" w:rsidRPr="0089178C" w:rsidRDefault="0060462B" w:rsidP="005E335D">
      <w:pPr>
        <w:pStyle w:val="a6"/>
        <w:spacing w:line="288" w:lineRule="auto"/>
        <w:ind w:left="0" w:firstLine="708"/>
        <w:rPr>
          <w:szCs w:val="28"/>
        </w:rPr>
      </w:pPr>
      <w:r w:rsidRPr="007149F0">
        <w:rPr>
          <w:szCs w:val="28"/>
        </w:rPr>
        <w:t xml:space="preserve">Указанное снижение количества проверок обусловлено </w:t>
      </w:r>
      <w:r w:rsidR="007149F0" w:rsidRPr="007149F0">
        <w:rPr>
          <w:szCs w:val="28"/>
        </w:rPr>
        <w:t xml:space="preserve">переходом налогоплательщиков на новый порядок применения контрольно-кассовой техники, а также </w:t>
      </w:r>
      <w:r w:rsidRPr="007149F0">
        <w:rPr>
          <w:szCs w:val="28"/>
        </w:rPr>
        <w:t xml:space="preserve">совершенствованием риск-ориентированного подхода при планировании и подготовке </w:t>
      </w:r>
      <w:r w:rsidR="00400D7E" w:rsidRPr="007149F0">
        <w:rPr>
          <w:szCs w:val="28"/>
        </w:rPr>
        <w:t>выездных налоговых проверок</w:t>
      </w:r>
      <w:r w:rsidR="007149F0" w:rsidRPr="007149F0">
        <w:rPr>
          <w:szCs w:val="28"/>
        </w:rPr>
        <w:t>.</w:t>
      </w:r>
    </w:p>
    <w:p w:rsidR="0060462B" w:rsidRPr="0089178C" w:rsidRDefault="00B16054" w:rsidP="0069227E">
      <w:pPr>
        <w:pStyle w:val="a6"/>
        <w:spacing w:line="288" w:lineRule="auto"/>
        <w:ind w:left="0" w:firstLine="720"/>
        <w:rPr>
          <w:b/>
          <w:szCs w:val="28"/>
        </w:rPr>
      </w:pPr>
      <w:r>
        <w:rPr>
          <w:szCs w:val="28"/>
        </w:rPr>
        <w:t xml:space="preserve">В </w:t>
      </w:r>
      <w:r w:rsidR="0060462B" w:rsidRPr="0089178C">
        <w:rPr>
          <w:szCs w:val="28"/>
        </w:rPr>
        <w:t xml:space="preserve">соответствии с методикой составления формы № 1-контроль в общее количество проверок </w:t>
      </w:r>
      <w:r w:rsidR="0060462B" w:rsidRPr="0089178C">
        <w:rPr>
          <w:i/>
          <w:szCs w:val="28"/>
        </w:rPr>
        <w:t>включены проверки</w:t>
      </w:r>
      <w:r w:rsidR="0060462B" w:rsidRPr="0089178C">
        <w:rPr>
          <w:szCs w:val="28"/>
        </w:rPr>
        <w:t xml:space="preserve">, </w:t>
      </w:r>
      <w:r w:rsidR="0060462B" w:rsidRPr="0089178C">
        <w:rPr>
          <w:i/>
          <w:szCs w:val="28"/>
        </w:rPr>
        <w:t>на проведение которых выносится решение о ее проведении</w:t>
      </w:r>
      <w:r w:rsidR="0060462B" w:rsidRPr="0089178C">
        <w:rPr>
          <w:szCs w:val="28"/>
        </w:rPr>
        <w:t>:</w:t>
      </w:r>
    </w:p>
    <w:p w:rsidR="0060462B" w:rsidRPr="0089178C" w:rsidRDefault="0060462B" w:rsidP="001E6CFB">
      <w:pPr>
        <w:pStyle w:val="a6"/>
        <w:spacing w:line="288" w:lineRule="auto"/>
        <w:ind w:left="0" w:firstLine="720"/>
        <w:rPr>
          <w:szCs w:val="28"/>
        </w:rPr>
      </w:pPr>
      <w:r w:rsidRPr="0089178C">
        <w:rPr>
          <w:szCs w:val="28"/>
        </w:rPr>
        <w:t>- выездные налоговые проверки</w:t>
      </w:r>
      <w:r w:rsidR="001E6CFB" w:rsidRPr="001E6CFB">
        <w:rPr>
          <w:szCs w:val="28"/>
        </w:rPr>
        <w:t xml:space="preserve"> </w:t>
      </w:r>
      <w:r w:rsidR="001E6CFB">
        <w:rPr>
          <w:szCs w:val="28"/>
        </w:rPr>
        <w:t>(без учета проверок</w:t>
      </w:r>
      <w:r w:rsidR="001E6CFB" w:rsidRPr="0089178C">
        <w:rPr>
          <w:szCs w:val="28"/>
        </w:rPr>
        <w:t xml:space="preserve"> физических лиц</w:t>
      </w:r>
      <w:r w:rsidR="001E6CFB">
        <w:rPr>
          <w:szCs w:val="28"/>
        </w:rPr>
        <w:t>)</w:t>
      </w:r>
      <w:r w:rsidRPr="0089178C">
        <w:rPr>
          <w:szCs w:val="28"/>
        </w:rPr>
        <w:t>;</w:t>
      </w:r>
    </w:p>
    <w:p w:rsidR="0060462B" w:rsidRPr="0089178C" w:rsidRDefault="0060462B" w:rsidP="0069227E">
      <w:pPr>
        <w:pStyle w:val="a6"/>
        <w:spacing w:line="288" w:lineRule="auto"/>
        <w:ind w:left="0" w:firstLine="720"/>
        <w:rPr>
          <w:szCs w:val="28"/>
        </w:rPr>
      </w:pPr>
      <w:r w:rsidRPr="0089178C">
        <w:rPr>
          <w:szCs w:val="28"/>
        </w:rPr>
        <w:t>- проверки по соблюд</w:t>
      </w:r>
      <w:r w:rsidR="001E6CFB">
        <w:rPr>
          <w:szCs w:val="28"/>
        </w:rPr>
        <w:t>ению валютного законодательства (без учета проверок</w:t>
      </w:r>
      <w:r w:rsidR="001E6CFB" w:rsidRPr="0089178C">
        <w:rPr>
          <w:szCs w:val="28"/>
        </w:rPr>
        <w:t xml:space="preserve"> физических лиц</w:t>
      </w:r>
      <w:r w:rsidR="001E6CFB">
        <w:rPr>
          <w:szCs w:val="28"/>
        </w:rPr>
        <w:t>)</w:t>
      </w:r>
      <w:r w:rsidR="001E6CFB" w:rsidRPr="0089178C">
        <w:rPr>
          <w:szCs w:val="28"/>
        </w:rPr>
        <w:t>;</w:t>
      </w:r>
    </w:p>
    <w:p w:rsidR="0060462B" w:rsidRPr="0089178C" w:rsidRDefault="0060462B" w:rsidP="0069227E">
      <w:pPr>
        <w:pStyle w:val="a6"/>
        <w:spacing w:line="288" w:lineRule="auto"/>
        <w:ind w:left="0" w:firstLine="720"/>
        <w:rPr>
          <w:szCs w:val="28"/>
        </w:rPr>
      </w:pPr>
      <w:r w:rsidRPr="0089178C">
        <w:rPr>
          <w:szCs w:val="28"/>
        </w:rPr>
        <w:t>- проверки соблюдения законодательства по применению контрольно-кассовой техники, полноты учета выручки, применения специальных банковских счетов;</w:t>
      </w:r>
    </w:p>
    <w:p w:rsidR="0060462B" w:rsidRPr="0089178C" w:rsidRDefault="0060462B" w:rsidP="0069227E">
      <w:pPr>
        <w:pStyle w:val="a6"/>
        <w:spacing w:line="288" w:lineRule="auto"/>
        <w:ind w:left="0" w:firstLine="720"/>
        <w:rPr>
          <w:szCs w:val="28"/>
        </w:rPr>
      </w:pPr>
      <w:r w:rsidRPr="0089178C">
        <w:rPr>
          <w:szCs w:val="28"/>
        </w:rPr>
        <w:t xml:space="preserve">- проверки по соблюдению законодательства в области </w:t>
      </w:r>
      <w:proofErr w:type="spellStart"/>
      <w:r w:rsidRPr="0089178C">
        <w:rPr>
          <w:szCs w:val="28"/>
        </w:rPr>
        <w:t>госрегулируемых</w:t>
      </w:r>
      <w:proofErr w:type="spellEnd"/>
      <w:r w:rsidRPr="0089178C">
        <w:rPr>
          <w:szCs w:val="28"/>
        </w:rPr>
        <w:t xml:space="preserve"> видов деятельности,</w:t>
      </w:r>
    </w:p>
    <w:p w:rsidR="0060462B" w:rsidRPr="0089178C" w:rsidRDefault="00200D62" w:rsidP="0069227E">
      <w:pPr>
        <w:pStyle w:val="a6"/>
        <w:spacing w:line="288" w:lineRule="auto"/>
        <w:ind w:left="0" w:firstLine="720"/>
        <w:rPr>
          <w:szCs w:val="28"/>
        </w:rPr>
      </w:pPr>
      <w:r>
        <w:rPr>
          <w:szCs w:val="28"/>
        </w:rPr>
        <w:t xml:space="preserve">В </w:t>
      </w:r>
      <w:r w:rsidR="001E6CFB" w:rsidRPr="0089178C">
        <w:rPr>
          <w:szCs w:val="28"/>
        </w:rPr>
        <w:t xml:space="preserve">соответствии с методикой составления формы № 1-контроль </w:t>
      </w:r>
      <w:r w:rsidR="001E6CFB">
        <w:rPr>
          <w:i/>
          <w:szCs w:val="28"/>
        </w:rPr>
        <w:t>н</w:t>
      </w:r>
      <w:r w:rsidR="0060462B" w:rsidRPr="0089178C">
        <w:rPr>
          <w:i/>
          <w:szCs w:val="28"/>
        </w:rPr>
        <w:t xml:space="preserve">е включены в отчет: </w:t>
      </w:r>
      <w:r w:rsidR="0060462B" w:rsidRPr="0089178C">
        <w:rPr>
          <w:szCs w:val="28"/>
        </w:rPr>
        <w:t>камеральные налоговые проверки, проверки по лицензионному контролю, проверки заявителя при проведен</w:t>
      </w:r>
      <w:r w:rsidR="001E6CFB">
        <w:rPr>
          <w:szCs w:val="28"/>
        </w:rPr>
        <w:t>ии государственной регистрации.</w:t>
      </w:r>
    </w:p>
    <w:p w:rsidR="0060462B" w:rsidRPr="007149F0" w:rsidRDefault="0060462B" w:rsidP="0069227E">
      <w:pPr>
        <w:pStyle w:val="a6"/>
        <w:spacing w:line="288" w:lineRule="auto"/>
        <w:ind w:left="0" w:firstLine="720"/>
        <w:rPr>
          <w:szCs w:val="28"/>
        </w:rPr>
      </w:pPr>
      <w:r w:rsidRPr="0089178C">
        <w:rPr>
          <w:szCs w:val="28"/>
        </w:rPr>
        <w:lastRenderedPageBreak/>
        <w:t xml:space="preserve">Информация о результатах работы налоговых органов по осуществлению государственного контроля (надзора) по видам контрольной работы подробно приведена в Разделе </w:t>
      </w:r>
      <w:r w:rsidRPr="007149F0">
        <w:rPr>
          <w:szCs w:val="28"/>
          <w:lang w:val="en-US"/>
        </w:rPr>
        <w:t>VI</w:t>
      </w:r>
      <w:r w:rsidRPr="007149F0">
        <w:rPr>
          <w:szCs w:val="28"/>
        </w:rPr>
        <w:t>.</w:t>
      </w:r>
    </w:p>
    <w:p w:rsidR="00D759A6" w:rsidRPr="007149F0" w:rsidRDefault="0060462B" w:rsidP="00630C45">
      <w:pPr>
        <w:pStyle w:val="a6"/>
        <w:spacing w:line="288" w:lineRule="auto"/>
        <w:ind w:left="0" w:firstLine="720"/>
        <w:rPr>
          <w:color w:val="FF0000"/>
          <w:szCs w:val="28"/>
        </w:rPr>
      </w:pPr>
      <w:r w:rsidRPr="007149F0">
        <w:rPr>
          <w:szCs w:val="28"/>
        </w:rPr>
        <w:t>Совместно с другими органами государственного контроля (надзора), муниципального контрол</w:t>
      </w:r>
      <w:r w:rsidR="00D24BEF" w:rsidRPr="007149F0">
        <w:rPr>
          <w:szCs w:val="28"/>
        </w:rPr>
        <w:t>я налоговые</w:t>
      </w:r>
      <w:r w:rsidR="00A94CA9" w:rsidRPr="007149F0">
        <w:rPr>
          <w:szCs w:val="28"/>
        </w:rPr>
        <w:t xml:space="preserve"> органы провели 6,6 тыс. проверок </w:t>
      </w:r>
      <w:r w:rsidR="00A94CA9" w:rsidRPr="007149F0">
        <w:rPr>
          <w:szCs w:val="28"/>
        </w:rPr>
        <w:br/>
        <w:t>в 2017</w:t>
      </w:r>
      <w:r w:rsidRPr="007149F0">
        <w:rPr>
          <w:szCs w:val="28"/>
        </w:rPr>
        <w:t xml:space="preserve"> году, </w:t>
      </w:r>
      <w:r w:rsidR="00D24BEF" w:rsidRPr="007149F0">
        <w:rPr>
          <w:szCs w:val="28"/>
        </w:rPr>
        <w:t>ч</w:t>
      </w:r>
      <w:r w:rsidR="00D07020" w:rsidRPr="007149F0">
        <w:rPr>
          <w:szCs w:val="28"/>
        </w:rPr>
        <w:t>то на 25</w:t>
      </w:r>
      <w:r w:rsidR="00A94CA9" w:rsidRPr="007149F0">
        <w:rPr>
          <w:szCs w:val="28"/>
        </w:rPr>
        <w:t>% ниже показателя 2016</w:t>
      </w:r>
      <w:r w:rsidRPr="007149F0">
        <w:rPr>
          <w:szCs w:val="28"/>
        </w:rPr>
        <w:t> </w:t>
      </w:r>
      <w:r w:rsidR="00A94CA9" w:rsidRPr="007149F0">
        <w:rPr>
          <w:szCs w:val="28"/>
        </w:rPr>
        <w:t>года (8,8</w:t>
      </w:r>
      <w:r w:rsidRPr="007149F0">
        <w:rPr>
          <w:szCs w:val="28"/>
        </w:rPr>
        <w:t xml:space="preserve"> тыс. проверок), в том числе по итогам </w:t>
      </w:r>
      <w:r w:rsidRPr="007149F0">
        <w:rPr>
          <w:szCs w:val="28"/>
          <w:lang w:val="en-US"/>
        </w:rPr>
        <w:t>I</w:t>
      </w:r>
      <w:r w:rsidRPr="007149F0">
        <w:rPr>
          <w:szCs w:val="28"/>
        </w:rPr>
        <w:t xml:space="preserve"> </w:t>
      </w:r>
      <w:r w:rsidR="00D24BEF" w:rsidRPr="007149F0">
        <w:rPr>
          <w:szCs w:val="28"/>
        </w:rPr>
        <w:t>п</w:t>
      </w:r>
      <w:r w:rsidR="00D07020" w:rsidRPr="007149F0">
        <w:rPr>
          <w:szCs w:val="28"/>
        </w:rPr>
        <w:t>олугодия 2017 года проведено 3,5</w:t>
      </w:r>
      <w:r w:rsidR="00D24BEF" w:rsidRPr="007149F0">
        <w:rPr>
          <w:szCs w:val="28"/>
        </w:rPr>
        <w:t xml:space="preserve"> тыс. проверок, что на 7,5</w:t>
      </w:r>
      <w:r w:rsidRPr="007149F0">
        <w:rPr>
          <w:szCs w:val="28"/>
        </w:rPr>
        <w:t xml:space="preserve">% ниже показателя </w:t>
      </w:r>
      <w:r w:rsidRPr="007149F0">
        <w:rPr>
          <w:szCs w:val="28"/>
          <w:lang w:val="en-US"/>
        </w:rPr>
        <w:t>I</w:t>
      </w:r>
      <w:r w:rsidR="00D24BEF" w:rsidRPr="007149F0">
        <w:rPr>
          <w:szCs w:val="28"/>
        </w:rPr>
        <w:t xml:space="preserve"> полугодия</w:t>
      </w:r>
      <w:r w:rsidR="00D07020" w:rsidRPr="007149F0">
        <w:rPr>
          <w:szCs w:val="28"/>
        </w:rPr>
        <w:t xml:space="preserve"> 2016 года (4,9</w:t>
      </w:r>
      <w:r w:rsidRPr="007149F0">
        <w:rPr>
          <w:szCs w:val="28"/>
        </w:rPr>
        <w:t xml:space="preserve"> тыс. проверок).</w:t>
      </w:r>
    </w:p>
    <w:p w:rsidR="00630C45" w:rsidRPr="007149F0" w:rsidRDefault="00630C45" w:rsidP="00630C45">
      <w:pPr>
        <w:tabs>
          <w:tab w:val="left" w:pos="4677"/>
          <w:tab w:val="left" w:pos="9355"/>
        </w:tabs>
        <w:autoSpaceDE w:val="0"/>
        <w:autoSpaceDN w:val="0"/>
        <w:adjustRightInd w:val="0"/>
        <w:spacing w:after="0" w:line="288" w:lineRule="auto"/>
        <w:ind w:firstLine="720"/>
        <w:jc w:val="both"/>
        <w:rPr>
          <w:rFonts w:ascii="Times New Roman" w:hAnsi="Times New Roman"/>
          <w:sz w:val="28"/>
          <w:szCs w:val="28"/>
          <w:lang w:eastAsia="ru-RU"/>
        </w:rPr>
      </w:pPr>
      <w:r w:rsidRPr="007149F0">
        <w:rPr>
          <w:rFonts w:ascii="Times New Roman" w:hAnsi="Times New Roman"/>
          <w:sz w:val="28"/>
          <w:szCs w:val="28"/>
          <w:lang w:eastAsia="ru-RU"/>
        </w:rPr>
        <w:t xml:space="preserve">В частности, в соответствии с Федеральным законом № 294-ФЗ ФНС России был утвержден и согласован с Генеральной прокуратурой Российской Федерации План проведения плановых проверок юридических лиц и индивидуальных предпринимателей на 2017 год. </w:t>
      </w:r>
    </w:p>
    <w:p w:rsidR="00630C45" w:rsidRPr="007149F0" w:rsidRDefault="00630C45" w:rsidP="00630C45">
      <w:pPr>
        <w:tabs>
          <w:tab w:val="left" w:pos="4677"/>
          <w:tab w:val="left" w:pos="9355"/>
        </w:tabs>
        <w:autoSpaceDE w:val="0"/>
        <w:autoSpaceDN w:val="0"/>
        <w:adjustRightInd w:val="0"/>
        <w:spacing w:after="0" w:line="288" w:lineRule="auto"/>
        <w:ind w:firstLine="720"/>
        <w:jc w:val="both"/>
        <w:rPr>
          <w:rFonts w:ascii="Times New Roman" w:hAnsi="Times New Roman"/>
          <w:sz w:val="28"/>
          <w:szCs w:val="28"/>
          <w:lang w:eastAsia="ru-RU"/>
        </w:rPr>
      </w:pPr>
      <w:r w:rsidRPr="007149F0">
        <w:rPr>
          <w:rFonts w:ascii="Times New Roman" w:hAnsi="Times New Roman"/>
          <w:sz w:val="28"/>
          <w:szCs w:val="28"/>
          <w:lang w:eastAsia="ru-RU"/>
        </w:rPr>
        <w:t>Согласно указанному Плану в 2017 году ФНС России проведено:</w:t>
      </w:r>
    </w:p>
    <w:p w:rsidR="00630C45" w:rsidRPr="007149F0" w:rsidRDefault="00630C45" w:rsidP="00630C45">
      <w:pPr>
        <w:autoSpaceDE w:val="0"/>
        <w:autoSpaceDN w:val="0"/>
        <w:adjustRightInd w:val="0"/>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- 7 плановых проверок лицензиатов, осуществляющих деятельность по организации и проведению азартных игр в букмекерских конторах и тотализаторах;</w:t>
      </w:r>
    </w:p>
    <w:p w:rsidR="00630C45" w:rsidRPr="007149F0" w:rsidRDefault="00630C45" w:rsidP="00630C45">
      <w:pPr>
        <w:autoSpaceDE w:val="0"/>
        <w:autoSpaceDN w:val="0"/>
        <w:adjustRightInd w:val="0"/>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- 3 плановых проверки лицензиатов, осуществляющих деятельность по производству и реализации защищенной от подделок полиграфической продукции;</w:t>
      </w:r>
    </w:p>
    <w:p w:rsidR="00630C45" w:rsidRPr="00630C45" w:rsidRDefault="00630C45" w:rsidP="00630C45">
      <w:pPr>
        <w:autoSpaceDE w:val="0"/>
        <w:autoSpaceDN w:val="0"/>
        <w:adjustRightInd w:val="0"/>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- 1 плановая проверка оператора лотереи.</w:t>
      </w:r>
    </w:p>
    <w:p w:rsidR="00BC2F50" w:rsidRPr="0089178C" w:rsidRDefault="00BC2F50" w:rsidP="00BC2F50">
      <w:pPr>
        <w:autoSpaceDE w:val="0"/>
        <w:autoSpaceDN w:val="0"/>
        <w:adjustRightInd w:val="0"/>
        <w:spacing w:after="0" w:line="288" w:lineRule="auto"/>
        <w:ind w:firstLine="709"/>
        <w:jc w:val="both"/>
        <w:rPr>
          <w:rFonts w:ascii="Times New Roman" w:hAnsi="Times New Roman"/>
          <w:color w:val="000000"/>
          <w:sz w:val="28"/>
          <w:szCs w:val="28"/>
          <w:lang w:eastAsia="ru-RU"/>
        </w:rPr>
      </w:pPr>
    </w:p>
    <w:p w:rsidR="0060462B" w:rsidRPr="007149F0" w:rsidRDefault="0060462B" w:rsidP="00B40B8B">
      <w:pPr>
        <w:pStyle w:val="a6"/>
        <w:spacing w:before="120" w:after="120" w:line="288" w:lineRule="auto"/>
        <w:ind w:left="0" w:firstLine="709"/>
        <w:rPr>
          <w:b/>
          <w:szCs w:val="28"/>
        </w:rPr>
      </w:pPr>
      <w:r w:rsidRPr="0089178C">
        <w:rPr>
          <w:b/>
          <w:szCs w:val="28"/>
        </w:rPr>
        <w:t xml:space="preserve">б) сведения о результатах работы экспертов и экспертных организаций, </w:t>
      </w:r>
      <w:r w:rsidRPr="007149F0">
        <w:rPr>
          <w:b/>
          <w:szCs w:val="28"/>
        </w:rPr>
        <w:t>привлекаемых к проведению мероприятий по контролю, а также о размерах финансирования их участия в контрольной деятельности</w:t>
      </w:r>
    </w:p>
    <w:p w:rsidR="0060462B" w:rsidRPr="007149F0" w:rsidRDefault="0060462B" w:rsidP="006A0B48">
      <w:pPr>
        <w:pStyle w:val="a6"/>
        <w:spacing w:line="288" w:lineRule="auto"/>
        <w:ind w:left="0" w:firstLine="720"/>
        <w:rPr>
          <w:szCs w:val="28"/>
        </w:rPr>
      </w:pPr>
      <w:r w:rsidRPr="007149F0">
        <w:rPr>
          <w:szCs w:val="28"/>
        </w:rPr>
        <w:t>Объем финансовых средств, выделенных в отчетном периоде из бюджетов всех уровней на финансирование участия экспертных организаций и экспертов в проведении проверок, согласно отч</w:t>
      </w:r>
      <w:r w:rsidR="00D07020" w:rsidRPr="007149F0">
        <w:rPr>
          <w:szCs w:val="28"/>
        </w:rPr>
        <w:t>ету по форме № 1-контроль в 2017 году составил 64,3</w:t>
      </w:r>
      <w:r w:rsidRPr="007149F0">
        <w:rPr>
          <w:szCs w:val="28"/>
        </w:rPr>
        <w:t> млн. рублей, чт</w:t>
      </w:r>
      <w:r w:rsidR="008469F5" w:rsidRPr="007149F0">
        <w:rPr>
          <w:szCs w:val="28"/>
        </w:rPr>
        <w:t>о на 35</w:t>
      </w:r>
      <w:r w:rsidR="00D07020" w:rsidRPr="007149F0">
        <w:rPr>
          <w:szCs w:val="28"/>
        </w:rPr>
        <w:t>% ниже показателя 2016 года (99,0</w:t>
      </w:r>
      <w:r w:rsidRPr="007149F0">
        <w:rPr>
          <w:szCs w:val="28"/>
        </w:rPr>
        <w:t xml:space="preserve"> млн. рублей). </w:t>
      </w:r>
    </w:p>
    <w:p w:rsidR="0060462B" w:rsidRPr="007149F0" w:rsidRDefault="0060462B" w:rsidP="008A7993">
      <w:pPr>
        <w:pStyle w:val="a6"/>
        <w:spacing w:line="288" w:lineRule="auto"/>
        <w:ind w:left="0" w:firstLine="720"/>
        <w:rPr>
          <w:sz w:val="16"/>
          <w:szCs w:val="16"/>
        </w:rPr>
      </w:pPr>
    </w:p>
    <w:p w:rsidR="0060462B" w:rsidRPr="0089178C" w:rsidRDefault="0060462B" w:rsidP="008A7993">
      <w:pPr>
        <w:pStyle w:val="a6"/>
        <w:spacing w:line="288" w:lineRule="auto"/>
        <w:ind w:left="0" w:firstLine="708"/>
        <w:rPr>
          <w:b/>
          <w:szCs w:val="28"/>
        </w:rPr>
      </w:pPr>
      <w:r w:rsidRPr="007149F0">
        <w:rPr>
          <w:b/>
          <w:szCs w:val="28"/>
        </w:rPr>
        <w:t>в) сведения о</w:t>
      </w:r>
      <w:r w:rsidRPr="0089178C">
        <w:rPr>
          <w:b/>
          <w:szCs w:val="28"/>
        </w:rPr>
        <w:t xml:space="preserve">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sidRPr="0089178C">
        <w:rPr>
          <w:b/>
          <w:szCs w:val="28"/>
        </w:rPr>
        <w:lastRenderedPageBreak/>
        <w:t>безопасности государства, а также о случаях возникновения чрезвычайных ситуаций природного и техногенного характера</w:t>
      </w:r>
    </w:p>
    <w:p w:rsidR="0060462B" w:rsidRPr="0089178C" w:rsidRDefault="0060462B" w:rsidP="008A7993">
      <w:pPr>
        <w:pStyle w:val="a6"/>
        <w:spacing w:line="288" w:lineRule="auto"/>
        <w:ind w:left="0" w:firstLine="720"/>
        <w:rPr>
          <w:sz w:val="16"/>
          <w:szCs w:val="16"/>
        </w:rPr>
      </w:pPr>
    </w:p>
    <w:p w:rsidR="0060462B" w:rsidRPr="0089178C" w:rsidRDefault="0060462B" w:rsidP="008A7993">
      <w:pPr>
        <w:pStyle w:val="a6"/>
        <w:spacing w:line="288" w:lineRule="auto"/>
        <w:ind w:left="0" w:firstLine="720"/>
        <w:rPr>
          <w:szCs w:val="28"/>
        </w:rPr>
      </w:pPr>
      <w:r w:rsidRPr="0089178C">
        <w:rPr>
          <w:szCs w:val="28"/>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со стороны налоговых органов,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w:t>
      </w:r>
    </w:p>
    <w:p w:rsidR="0060462B" w:rsidRPr="0089178C" w:rsidRDefault="0060462B" w:rsidP="008A7993">
      <w:pPr>
        <w:pStyle w:val="a6"/>
        <w:spacing w:line="288" w:lineRule="auto"/>
        <w:ind w:left="0"/>
        <w:rPr>
          <w:szCs w:val="28"/>
        </w:rPr>
      </w:pPr>
    </w:p>
    <w:p w:rsidR="0060462B" w:rsidRPr="0089178C" w:rsidRDefault="0060462B" w:rsidP="002C7DFD">
      <w:pPr>
        <w:pStyle w:val="a4"/>
        <w:autoSpaceDE w:val="0"/>
        <w:autoSpaceDN w:val="0"/>
        <w:adjustRightInd w:val="0"/>
        <w:spacing w:after="120" w:line="288" w:lineRule="auto"/>
        <w:ind w:left="0"/>
        <w:jc w:val="center"/>
        <w:outlineLvl w:val="0"/>
        <w:rPr>
          <w:rFonts w:ascii="Times New Roman" w:hAnsi="Times New Roman"/>
          <w:b/>
          <w:sz w:val="28"/>
          <w:szCs w:val="28"/>
        </w:rPr>
      </w:pPr>
      <w:r w:rsidRPr="0089178C">
        <w:rPr>
          <w:rFonts w:ascii="Times New Roman" w:hAnsi="Times New Roman"/>
          <w:b/>
          <w:sz w:val="28"/>
          <w:szCs w:val="28"/>
          <w:lang w:val="en-US"/>
        </w:rPr>
        <w:t>V</w:t>
      </w:r>
      <w:r w:rsidRPr="0089178C">
        <w:rPr>
          <w:rFonts w:ascii="Times New Roman" w:hAnsi="Times New Roman"/>
          <w:b/>
          <w:sz w:val="28"/>
          <w:szCs w:val="28"/>
        </w:rPr>
        <w:t xml:space="preserve">. Действия органов государственного контроля (надзора) </w:t>
      </w:r>
    </w:p>
    <w:p w:rsidR="0060462B" w:rsidRPr="0089178C" w:rsidRDefault="0060462B" w:rsidP="002C7DFD">
      <w:pPr>
        <w:pStyle w:val="a4"/>
        <w:autoSpaceDE w:val="0"/>
        <w:autoSpaceDN w:val="0"/>
        <w:adjustRightInd w:val="0"/>
        <w:spacing w:after="120" w:line="288" w:lineRule="auto"/>
        <w:ind w:left="0"/>
        <w:jc w:val="center"/>
        <w:outlineLvl w:val="0"/>
        <w:rPr>
          <w:rFonts w:ascii="Times New Roman" w:hAnsi="Times New Roman"/>
          <w:b/>
          <w:sz w:val="28"/>
          <w:szCs w:val="28"/>
        </w:rPr>
      </w:pPr>
      <w:r w:rsidRPr="0089178C">
        <w:rPr>
          <w:rFonts w:ascii="Times New Roman" w:hAnsi="Times New Roman"/>
          <w:b/>
          <w:sz w:val="28"/>
          <w:szCs w:val="28"/>
        </w:rPr>
        <w:t xml:space="preserve">по пресечению нарушений обязательных требований </w:t>
      </w:r>
    </w:p>
    <w:p w:rsidR="0060462B" w:rsidRPr="0089178C" w:rsidRDefault="0060462B" w:rsidP="002C7DFD">
      <w:pPr>
        <w:pStyle w:val="a4"/>
        <w:autoSpaceDE w:val="0"/>
        <w:autoSpaceDN w:val="0"/>
        <w:adjustRightInd w:val="0"/>
        <w:spacing w:after="120" w:line="288" w:lineRule="auto"/>
        <w:ind w:left="0"/>
        <w:jc w:val="center"/>
        <w:outlineLvl w:val="0"/>
        <w:rPr>
          <w:rFonts w:ascii="Times New Roman" w:hAnsi="Times New Roman"/>
          <w:b/>
          <w:sz w:val="28"/>
          <w:szCs w:val="28"/>
        </w:rPr>
      </w:pPr>
      <w:r w:rsidRPr="0089178C">
        <w:rPr>
          <w:rFonts w:ascii="Times New Roman" w:hAnsi="Times New Roman"/>
          <w:b/>
          <w:sz w:val="28"/>
          <w:szCs w:val="28"/>
        </w:rPr>
        <w:t>и (или) устранению последствий таких нарушений</w:t>
      </w:r>
    </w:p>
    <w:p w:rsidR="0060462B" w:rsidRPr="0089178C" w:rsidRDefault="0060462B" w:rsidP="002C7DFD">
      <w:pPr>
        <w:pStyle w:val="a6"/>
        <w:spacing w:after="120" w:line="288" w:lineRule="auto"/>
        <w:ind w:left="0" w:firstLine="709"/>
        <w:rPr>
          <w:b/>
          <w:szCs w:val="28"/>
        </w:rPr>
      </w:pPr>
      <w:r w:rsidRPr="0089178C">
        <w:rPr>
          <w:b/>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w:t>
      </w:r>
    </w:p>
    <w:p w:rsidR="0060462B" w:rsidRPr="007149F0" w:rsidRDefault="008469F5" w:rsidP="00020C08">
      <w:pPr>
        <w:tabs>
          <w:tab w:val="center" w:pos="4677"/>
          <w:tab w:val="right" w:pos="9355"/>
        </w:tabs>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Количество проведенных в 2017</w:t>
      </w:r>
      <w:r w:rsidR="003B0D65" w:rsidRPr="007149F0">
        <w:rPr>
          <w:rFonts w:ascii="Times New Roman" w:hAnsi="Times New Roman"/>
          <w:sz w:val="28"/>
          <w:szCs w:val="28"/>
          <w:lang w:eastAsia="ru-RU"/>
        </w:rPr>
        <w:t xml:space="preserve"> </w:t>
      </w:r>
      <w:r w:rsidR="0060462B" w:rsidRPr="007149F0">
        <w:rPr>
          <w:rFonts w:ascii="Times New Roman" w:hAnsi="Times New Roman"/>
          <w:sz w:val="28"/>
          <w:szCs w:val="28"/>
          <w:lang w:eastAsia="ru-RU"/>
        </w:rPr>
        <w:t>году проверок в отношении юридических лиц и индивидуальных предпринимателей, выявивших прав</w:t>
      </w:r>
      <w:r w:rsidRPr="007149F0">
        <w:rPr>
          <w:rFonts w:ascii="Times New Roman" w:hAnsi="Times New Roman"/>
          <w:sz w:val="28"/>
          <w:szCs w:val="28"/>
          <w:lang w:eastAsia="ru-RU"/>
        </w:rPr>
        <w:t xml:space="preserve">онарушения, снизилось со 167,3 тыс. проверок до 95,3 тыс. проверок, или на 43%, что обусловлено  </w:t>
      </w:r>
      <w:r w:rsidR="00020C08" w:rsidRPr="007149F0">
        <w:rPr>
          <w:rFonts w:ascii="Times New Roman" w:hAnsi="Times New Roman"/>
          <w:sz w:val="28"/>
          <w:szCs w:val="28"/>
          <w:lang w:eastAsia="ru-RU"/>
        </w:rPr>
        <w:t xml:space="preserve"> </w:t>
      </w:r>
      <w:r w:rsidRPr="007149F0">
        <w:rPr>
          <w:rFonts w:ascii="Times New Roman" w:hAnsi="Times New Roman"/>
          <w:sz w:val="28"/>
          <w:szCs w:val="28"/>
          <w:lang w:eastAsia="ru-RU"/>
        </w:rPr>
        <w:t xml:space="preserve">снижением количества </w:t>
      </w:r>
      <w:r w:rsidR="006B29F8">
        <w:rPr>
          <w:rFonts w:ascii="Times New Roman" w:hAnsi="Times New Roman"/>
          <w:sz w:val="28"/>
          <w:szCs w:val="28"/>
          <w:lang w:eastAsia="ru-RU"/>
        </w:rPr>
        <w:t xml:space="preserve">проведенных </w:t>
      </w:r>
      <w:r w:rsidRPr="007149F0">
        <w:rPr>
          <w:rFonts w:ascii="Times New Roman" w:hAnsi="Times New Roman"/>
          <w:sz w:val="28"/>
          <w:szCs w:val="28"/>
          <w:lang w:eastAsia="ru-RU"/>
        </w:rPr>
        <w:t>контрольных мероприятий</w:t>
      </w:r>
      <w:r w:rsidR="00020C08" w:rsidRPr="007149F0">
        <w:rPr>
          <w:rFonts w:ascii="Times New Roman" w:hAnsi="Times New Roman"/>
          <w:sz w:val="28"/>
          <w:szCs w:val="28"/>
          <w:lang w:eastAsia="ru-RU"/>
        </w:rPr>
        <w:t xml:space="preserve"> </w:t>
      </w:r>
      <w:r w:rsidR="00020C08" w:rsidRPr="007149F0">
        <w:rPr>
          <w:rFonts w:ascii="Times New Roman" w:hAnsi="Times New Roman"/>
          <w:sz w:val="28"/>
          <w:szCs w:val="28"/>
        </w:rPr>
        <w:t xml:space="preserve">за соблюдением требований к контрольно-кассовой технике </w:t>
      </w:r>
      <w:r w:rsidR="00020C08" w:rsidRPr="007149F0">
        <w:rPr>
          <w:rFonts w:ascii="Times New Roman" w:hAnsi="Times New Roman"/>
          <w:sz w:val="28"/>
          <w:szCs w:val="28"/>
          <w:lang w:eastAsia="ru-RU"/>
        </w:rPr>
        <w:t xml:space="preserve">более чем в 2 раза </w:t>
      </w:r>
      <w:r w:rsidR="00C45AFA">
        <w:rPr>
          <w:rFonts w:ascii="Times New Roman" w:hAnsi="Times New Roman"/>
          <w:sz w:val="28"/>
          <w:szCs w:val="28"/>
          <w:lang w:eastAsia="ru-RU"/>
        </w:rPr>
        <w:t>(</w:t>
      </w:r>
      <w:r w:rsidR="00020C08" w:rsidRPr="007149F0">
        <w:rPr>
          <w:rFonts w:ascii="Times New Roman" w:hAnsi="Times New Roman"/>
          <w:sz w:val="28"/>
          <w:szCs w:val="28"/>
        </w:rPr>
        <w:t xml:space="preserve">в связи с переходом налогоплательщиков на новый </w:t>
      </w:r>
      <w:proofErr w:type="gramStart"/>
      <w:r w:rsidR="00020C08" w:rsidRPr="007149F0">
        <w:rPr>
          <w:rFonts w:ascii="Times New Roman" w:hAnsi="Times New Roman"/>
          <w:sz w:val="28"/>
          <w:szCs w:val="28"/>
        </w:rPr>
        <w:t xml:space="preserve">порядок  </w:t>
      </w:r>
      <w:r w:rsidR="00020C08" w:rsidRPr="007149F0">
        <w:rPr>
          <w:rFonts w:ascii="Times New Roman" w:hAnsi="Times New Roman"/>
          <w:sz w:val="28"/>
          <w:szCs w:val="28"/>
          <w:lang w:eastAsia="ru-RU"/>
        </w:rPr>
        <w:t>применения</w:t>
      </w:r>
      <w:proofErr w:type="gramEnd"/>
      <w:r w:rsidRPr="007149F0">
        <w:rPr>
          <w:rFonts w:ascii="Times New Roman" w:hAnsi="Times New Roman"/>
          <w:sz w:val="28"/>
          <w:szCs w:val="28"/>
          <w:lang w:eastAsia="ru-RU"/>
        </w:rPr>
        <w:t xml:space="preserve"> </w:t>
      </w:r>
      <w:r w:rsidR="00020C08" w:rsidRPr="007149F0">
        <w:rPr>
          <w:rFonts w:ascii="Times New Roman" w:hAnsi="Times New Roman"/>
          <w:sz w:val="28"/>
          <w:szCs w:val="28"/>
          <w:lang w:eastAsia="ru-RU"/>
        </w:rPr>
        <w:t>ККТ</w:t>
      </w:r>
      <w:r w:rsidR="00C45AFA">
        <w:rPr>
          <w:rFonts w:ascii="Times New Roman" w:hAnsi="Times New Roman"/>
          <w:sz w:val="28"/>
          <w:szCs w:val="28"/>
          <w:lang w:eastAsia="ru-RU"/>
        </w:rPr>
        <w:t>)</w:t>
      </w:r>
      <w:r w:rsidR="00020C08" w:rsidRPr="007149F0">
        <w:rPr>
          <w:rFonts w:ascii="Times New Roman" w:hAnsi="Times New Roman"/>
          <w:sz w:val="28"/>
          <w:szCs w:val="28"/>
          <w:lang w:eastAsia="ru-RU"/>
        </w:rPr>
        <w:t>.</w:t>
      </w:r>
    </w:p>
    <w:p w:rsidR="0060462B" w:rsidRPr="007149F0" w:rsidRDefault="0060462B" w:rsidP="0069227E">
      <w:pPr>
        <w:tabs>
          <w:tab w:val="center" w:pos="4677"/>
          <w:tab w:val="right" w:pos="9355"/>
        </w:tabs>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 xml:space="preserve">По результатам проведенных проверок в </w:t>
      </w:r>
      <w:r w:rsidR="008469F5" w:rsidRPr="007149F0">
        <w:rPr>
          <w:rFonts w:ascii="Times New Roman" w:hAnsi="Times New Roman"/>
          <w:sz w:val="28"/>
          <w:szCs w:val="28"/>
          <w:lang w:eastAsia="ru-RU"/>
        </w:rPr>
        <w:t>2017 году было выявлено 123,2</w:t>
      </w:r>
      <w:r w:rsidRPr="007149F0">
        <w:rPr>
          <w:rFonts w:ascii="Times New Roman" w:hAnsi="Times New Roman"/>
          <w:sz w:val="28"/>
          <w:szCs w:val="28"/>
          <w:lang w:eastAsia="ru-RU"/>
        </w:rPr>
        <w:t xml:space="preserve"> тыс. правонарушений. При этом большая часть выявленных правонарушений относится к нарушениям обязательных тр</w:t>
      </w:r>
      <w:r w:rsidR="008469F5" w:rsidRPr="007149F0">
        <w:rPr>
          <w:rFonts w:ascii="Times New Roman" w:hAnsi="Times New Roman"/>
          <w:sz w:val="28"/>
          <w:szCs w:val="28"/>
          <w:lang w:eastAsia="ru-RU"/>
        </w:rPr>
        <w:t>ебований законодательства - 99,7</w:t>
      </w:r>
      <w:r w:rsidRPr="007149F0">
        <w:rPr>
          <w:rFonts w:ascii="Times New Roman" w:hAnsi="Times New Roman"/>
          <w:sz w:val="28"/>
          <w:szCs w:val="28"/>
          <w:lang w:eastAsia="ru-RU"/>
        </w:rPr>
        <w:t> % от общего количества выявленных правонарушений (в 201</w:t>
      </w:r>
      <w:r w:rsidR="008469F5" w:rsidRPr="007149F0">
        <w:rPr>
          <w:rFonts w:ascii="Times New Roman" w:hAnsi="Times New Roman"/>
          <w:sz w:val="28"/>
          <w:szCs w:val="28"/>
          <w:lang w:eastAsia="ru-RU"/>
        </w:rPr>
        <w:t>6 году - 99,8</w:t>
      </w:r>
      <w:r w:rsidRPr="007149F0">
        <w:rPr>
          <w:rFonts w:ascii="Times New Roman" w:hAnsi="Times New Roman"/>
          <w:sz w:val="28"/>
          <w:szCs w:val="28"/>
          <w:lang w:eastAsia="ru-RU"/>
        </w:rPr>
        <w:t> %).</w:t>
      </w:r>
    </w:p>
    <w:p w:rsidR="0060462B" w:rsidRPr="007149F0" w:rsidRDefault="0060462B" w:rsidP="0069227E">
      <w:pPr>
        <w:tabs>
          <w:tab w:val="center" w:pos="4677"/>
          <w:tab w:val="right" w:pos="9355"/>
        </w:tabs>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Дела об административных правонарушениях были</w:t>
      </w:r>
      <w:r w:rsidR="00D759A6" w:rsidRPr="007149F0">
        <w:rPr>
          <w:rFonts w:ascii="Times New Roman" w:hAnsi="Times New Roman"/>
          <w:sz w:val="28"/>
          <w:szCs w:val="28"/>
          <w:lang w:eastAsia="ru-RU"/>
        </w:rPr>
        <w:t xml:space="preserve"> возбуждены по результатам 73,2</w:t>
      </w:r>
      <w:r w:rsidRPr="007149F0">
        <w:rPr>
          <w:rFonts w:ascii="Times New Roman" w:hAnsi="Times New Roman"/>
          <w:sz w:val="28"/>
          <w:szCs w:val="28"/>
          <w:lang w:eastAsia="ru-RU"/>
        </w:rPr>
        <w:t> тыс. проверок, административные наказан</w:t>
      </w:r>
      <w:r w:rsidR="00D759A6" w:rsidRPr="007149F0">
        <w:rPr>
          <w:rFonts w:ascii="Times New Roman" w:hAnsi="Times New Roman"/>
          <w:sz w:val="28"/>
          <w:szCs w:val="28"/>
          <w:lang w:eastAsia="ru-RU"/>
        </w:rPr>
        <w:t>ия наложены по результатам 66,7</w:t>
      </w:r>
      <w:r w:rsidRPr="007149F0">
        <w:rPr>
          <w:rFonts w:ascii="Times New Roman" w:hAnsi="Times New Roman"/>
          <w:sz w:val="28"/>
          <w:szCs w:val="28"/>
          <w:lang w:eastAsia="ru-RU"/>
        </w:rPr>
        <w:t> тыс. проверок.</w:t>
      </w:r>
    </w:p>
    <w:p w:rsidR="0060462B" w:rsidRPr="0089178C" w:rsidRDefault="0060462B" w:rsidP="0033610C">
      <w:pPr>
        <w:tabs>
          <w:tab w:val="center" w:pos="4677"/>
          <w:tab w:val="right" w:pos="9355"/>
        </w:tabs>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Структура наложенных административных наказаний по итогам проведенных контрол</w:t>
      </w:r>
      <w:r w:rsidR="00D759A6" w:rsidRPr="007149F0">
        <w:rPr>
          <w:rFonts w:ascii="Times New Roman" w:hAnsi="Times New Roman"/>
          <w:sz w:val="28"/>
          <w:szCs w:val="28"/>
          <w:lang w:eastAsia="ru-RU"/>
        </w:rPr>
        <w:t>ьно-надзорных мероприятий в 2017</w:t>
      </w:r>
      <w:r w:rsidRPr="007149F0">
        <w:rPr>
          <w:rFonts w:ascii="Times New Roman" w:hAnsi="Times New Roman"/>
          <w:sz w:val="28"/>
          <w:szCs w:val="28"/>
          <w:lang w:eastAsia="ru-RU"/>
        </w:rPr>
        <w:t> году изменилась н</w:t>
      </w:r>
      <w:r w:rsidR="00D759A6" w:rsidRPr="007149F0">
        <w:rPr>
          <w:rFonts w:ascii="Times New Roman" w:hAnsi="Times New Roman"/>
          <w:sz w:val="28"/>
          <w:szCs w:val="28"/>
          <w:lang w:eastAsia="ru-RU"/>
        </w:rPr>
        <w:t>езначительно по сравнению с 2016</w:t>
      </w:r>
      <w:r w:rsidRPr="007149F0">
        <w:rPr>
          <w:rFonts w:ascii="Times New Roman" w:hAnsi="Times New Roman"/>
          <w:sz w:val="28"/>
          <w:szCs w:val="28"/>
          <w:lang w:eastAsia="ru-RU"/>
        </w:rPr>
        <w:t> годом и практически полностью состоит из административных штрафов и предупреждений.</w:t>
      </w:r>
    </w:p>
    <w:p w:rsidR="0060462B" w:rsidRPr="0089178C" w:rsidRDefault="0060462B" w:rsidP="0033610C">
      <w:pPr>
        <w:pStyle w:val="a6"/>
        <w:spacing w:line="288" w:lineRule="auto"/>
        <w:ind w:left="0" w:firstLine="709"/>
        <w:jc w:val="center"/>
        <w:rPr>
          <w:b/>
          <w:szCs w:val="28"/>
        </w:rPr>
      </w:pPr>
    </w:p>
    <w:p w:rsidR="002C1B0A" w:rsidRPr="0089178C" w:rsidRDefault="002C1B0A" w:rsidP="008A7993">
      <w:pPr>
        <w:pStyle w:val="a6"/>
        <w:spacing w:line="288" w:lineRule="auto"/>
        <w:ind w:left="0" w:firstLine="709"/>
        <w:rPr>
          <w:b/>
          <w:szCs w:val="28"/>
        </w:rPr>
      </w:pPr>
    </w:p>
    <w:p w:rsidR="002C1B0A" w:rsidRPr="0089178C" w:rsidRDefault="0071790D" w:rsidP="00ED53E4">
      <w:pPr>
        <w:pStyle w:val="a6"/>
        <w:spacing w:line="288" w:lineRule="auto"/>
        <w:ind w:left="0" w:firstLine="709"/>
        <w:jc w:val="center"/>
        <w:rPr>
          <w:b/>
          <w:szCs w:val="28"/>
        </w:rPr>
      </w:pPr>
      <w:r w:rsidRPr="0071790D">
        <w:rPr>
          <w:b/>
          <w:noProof/>
          <w:szCs w:val="28"/>
        </w:rPr>
        <w:lastRenderedPageBreak/>
        <w:drawing>
          <wp:inline distT="0" distB="0" distL="0" distR="0" wp14:anchorId="6F3CF043" wp14:editId="25012CD0">
            <wp:extent cx="3437943" cy="2432912"/>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449168" cy="2440856"/>
                    </a:xfrm>
                    <a:prstGeom prst="rect">
                      <a:avLst/>
                    </a:prstGeom>
                  </pic:spPr>
                </pic:pic>
              </a:graphicData>
            </a:graphic>
          </wp:inline>
        </w:drawing>
      </w:r>
    </w:p>
    <w:p w:rsidR="002C1B0A" w:rsidRPr="0089178C" w:rsidRDefault="002C1B0A" w:rsidP="0071790D">
      <w:pPr>
        <w:pStyle w:val="a6"/>
        <w:spacing w:line="288" w:lineRule="auto"/>
        <w:ind w:left="0"/>
        <w:rPr>
          <w:b/>
          <w:szCs w:val="28"/>
        </w:rPr>
      </w:pPr>
    </w:p>
    <w:p w:rsidR="0060462B" w:rsidRPr="0089178C" w:rsidRDefault="0060462B" w:rsidP="008A7993">
      <w:pPr>
        <w:pStyle w:val="a6"/>
        <w:spacing w:line="288" w:lineRule="auto"/>
        <w:ind w:left="0" w:firstLine="709"/>
        <w:rPr>
          <w:b/>
          <w:szCs w:val="28"/>
        </w:rPr>
      </w:pPr>
      <w:r w:rsidRPr="0089178C">
        <w:rPr>
          <w:b/>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60462B" w:rsidRPr="0089178C" w:rsidRDefault="0060462B" w:rsidP="008A7993">
      <w:pPr>
        <w:pStyle w:val="a6"/>
        <w:spacing w:line="288" w:lineRule="auto"/>
        <w:ind w:left="0" w:firstLine="709"/>
        <w:rPr>
          <w:sz w:val="16"/>
          <w:szCs w:val="16"/>
        </w:rPr>
      </w:pPr>
    </w:p>
    <w:p w:rsidR="0060462B" w:rsidRPr="0089178C" w:rsidRDefault="0060462B" w:rsidP="008A7993">
      <w:pPr>
        <w:pStyle w:val="a6"/>
        <w:spacing w:line="288" w:lineRule="auto"/>
        <w:ind w:left="0" w:firstLine="709"/>
        <w:rPr>
          <w:szCs w:val="28"/>
        </w:rPr>
      </w:pPr>
      <w:r w:rsidRPr="0089178C">
        <w:rPr>
          <w:szCs w:val="28"/>
        </w:rPr>
        <w:t>ФНС России уделяет особое внимание работе по предупреждению налоговых правонарушений, в том числе в части проведения разъяснительной работы и повышению открытости процесса налогового контроля.</w:t>
      </w:r>
    </w:p>
    <w:p w:rsidR="0060462B" w:rsidRPr="0089178C" w:rsidRDefault="0060462B" w:rsidP="008A7993">
      <w:pPr>
        <w:pStyle w:val="a6"/>
        <w:spacing w:line="288" w:lineRule="auto"/>
        <w:ind w:left="0" w:firstLine="709"/>
        <w:rPr>
          <w:szCs w:val="28"/>
        </w:rPr>
      </w:pPr>
      <w:r w:rsidRPr="0089178C">
        <w:rPr>
          <w:szCs w:val="28"/>
        </w:rPr>
        <w:t xml:space="preserve">Так, на официальном сайте Службы </w:t>
      </w:r>
      <w:r w:rsidRPr="0089178C">
        <w:rPr>
          <w:szCs w:val="28"/>
          <w:lang w:val="en-US"/>
        </w:rPr>
        <w:t>www</w:t>
      </w:r>
      <w:r w:rsidRPr="0089178C">
        <w:rPr>
          <w:szCs w:val="28"/>
        </w:rPr>
        <w:t>.</w:t>
      </w:r>
      <w:proofErr w:type="spellStart"/>
      <w:r w:rsidRPr="0089178C">
        <w:rPr>
          <w:szCs w:val="28"/>
          <w:lang w:val="en-US"/>
        </w:rPr>
        <w:t>nalog</w:t>
      </w:r>
      <w:proofErr w:type="spellEnd"/>
      <w:r w:rsidRPr="0089178C">
        <w:rPr>
          <w:szCs w:val="28"/>
        </w:rPr>
        <w:t>.</w:t>
      </w:r>
      <w:proofErr w:type="spellStart"/>
      <w:r w:rsidRPr="0089178C">
        <w:rPr>
          <w:szCs w:val="28"/>
          <w:lang w:val="en-US"/>
        </w:rPr>
        <w:t>ru</w:t>
      </w:r>
      <w:proofErr w:type="spellEnd"/>
      <w:r w:rsidRPr="0089178C">
        <w:rPr>
          <w:szCs w:val="28"/>
        </w:rPr>
        <w:t xml:space="preserve"> публикуются разъяснения и официальные письма ФНС России, Минфина России, обязательные для применения налоговыми органами, нормативные и методические материалы ФНС России, опубликованы контрольные соотношения для </w:t>
      </w:r>
      <w:proofErr w:type="spellStart"/>
      <w:r w:rsidRPr="0089178C">
        <w:rPr>
          <w:szCs w:val="28"/>
        </w:rPr>
        <w:t>междокументального</w:t>
      </w:r>
      <w:proofErr w:type="spellEnd"/>
      <w:r w:rsidRPr="0089178C">
        <w:rPr>
          <w:szCs w:val="28"/>
        </w:rPr>
        <w:t xml:space="preserve"> контроля правильности заполнения деклараций, а также размещен перечень характерных нарушений законодательства о налогах и сборах.</w:t>
      </w:r>
    </w:p>
    <w:p w:rsidR="0060462B" w:rsidRPr="0089178C" w:rsidRDefault="0060462B" w:rsidP="008A7993">
      <w:pPr>
        <w:pStyle w:val="a6"/>
        <w:spacing w:line="288" w:lineRule="auto"/>
        <w:ind w:left="0" w:firstLine="709"/>
        <w:rPr>
          <w:szCs w:val="28"/>
        </w:rPr>
      </w:pPr>
      <w:r w:rsidRPr="0089178C">
        <w:rPr>
          <w:szCs w:val="28"/>
        </w:rPr>
        <w:t>Кроме того, в рамках утвержденной приказом ФНС России от 30.05.2007 № ММ-3-06/333</w:t>
      </w:r>
      <w:r w:rsidR="00200D62" w:rsidRPr="00200D62">
        <w:rPr>
          <w:szCs w:val="28"/>
        </w:rPr>
        <w:t>@</w:t>
      </w:r>
      <w:r w:rsidRPr="0089178C">
        <w:rPr>
          <w:szCs w:val="28"/>
        </w:rPr>
        <w:t xml:space="preserve"> Концепции планирования выездных налоговых проверок </w:t>
      </w:r>
      <w:r w:rsidRPr="0089178C">
        <w:rPr>
          <w:szCs w:val="28"/>
        </w:rPr>
        <w:br/>
        <w:t>(с учетом изменений и дополнений), налоговыми органами опубликованы 12 общедоступных Критериев самостоятельной оценки рисков для налогоплательщиков, используемых в процессе отбора объектов для проведения налоговых проверок.</w:t>
      </w:r>
    </w:p>
    <w:p w:rsidR="006F451F" w:rsidRPr="0089178C" w:rsidRDefault="000C595F" w:rsidP="00CA56A9">
      <w:pPr>
        <w:pStyle w:val="a6"/>
        <w:spacing w:line="288" w:lineRule="auto"/>
        <w:ind w:left="0" w:firstLine="709"/>
        <w:rPr>
          <w:szCs w:val="28"/>
        </w:rPr>
      </w:pPr>
      <w:r w:rsidRPr="0089178C">
        <w:rPr>
          <w:szCs w:val="28"/>
        </w:rPr>
        <w:t>Н</w:t>
      </w:r>
      <w:r w:rsidR="0060462B" w:rsidRPr="0089178C">
        <w:rPr>
          <w:szCs w:val="28"/>
        </w:rPr>
        <w:t>а официальном сайте Службы размещена информация о способах ведения финансово-хозяйственной деятельн</w:t>
      </w:r>
      <w:r w:rsidR="00433418" w:rsidRPr="0089178C">
        <w:rPr>
          <w:szCs w:val="28"/>
        </w:rPr>
        <w:t>ости с высоким налоговым риском</w:t>
      </w:r>
      <w:r w:rsidR="006F451F" w:rsidRPr="0089178C">
        <w:rPr>
          <w:szCs w:val="28"/>
        </w:rPr>
        <w:t>.</w:t>
      </w:r>
    </w:p>
    <w:p w:rsidR="007C7B4B" w:rsidRPr="007149F0" w:rsidRDefault="0060462B" w:rsidP="007C7B4B">
      <w:pPr>
        <w:pStyle w:val="a6"/>
        <w:spacing w:line="288" w:lineRule="auto"/>
        <w:ind w:left="0" w:firstLine="709"/>
        <w:rPr>
          <w:szCs w:val="28"/>
        </w:rPr>
      </w:pPr>
      <w:r w:rsidRPr="0089178C">
        <w:rPr>
          <w:szCs w:val="28"/>
        </w:rPr>
        <w:t xml:space="preserve">Налогоплательщику рекомендуется при оценке налоговых рисков, которые могут быть связаны с характером взаимоотношений с некоторыми контрагентами, исследовать среди прочих следующие признаки: отсутствие </w:t>
      </w:r>
      <w:r w:rsidRPr="0089178C">
        <w:rPr>
          <w:szCs w:val="28"/>
        </w:rPr>
        <w:lastRenderedPageBreak/>
        <w:t xml:space="preserve">документального подтверждения полномочий руководителя компании-контрагента (его представителя), копий документа, удостоверяющего его личность, отсутствие информации о фактическом месте нахождения контрагента, производственных и (или) торговых площадей, отсутствие информации о государственной регистрации контрагента в Едином государственном реестре юридических лиц, отсутствие очевидных свидетельств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w:t>
      </w:r>
      <w:r w:rsidRPr="007149F0">
        <w:rPr>
          <w:szCs w:val="28"/>
        </w:rPr>
        <w:t>товара, выпол</w:t>
      </w:r>
      <w:r w:rsidR="007C7B4B" w:rsidRPr="007149F0">
        <w:rPr>
          <w:szCs w:val="28"/>
        </w:rPr>
        <w:t>нение работ или оказание услуг.</w:t>
      </w:r>
    </w:p>
    <w:p w:rsidR="007C7B4B" w:rsidRPr="007149F0" w:rsidRDefault="007C7B4B" w:rsidP="007C7B4B">
      <w:pPr>
        <w:pStyle w:val="a6"/>
        <w:spacing w:line="288" w:lineRule="auto"/>
        <w:ind w:left="0" w:firstLine="709"/>
        <w:rPr>
          <w:szCs w:val="28"/>
        </w:rPr>
      </w:pPr>
      <w:r w:rsidRPr="007149F0">
        <w:rPr>
          <w:szCs w:val="28"/>
        </w:rPr>
        <w:t xml:space="preserve">В настоящее время ФНС России в целях повышения налоговой грамотности продолжает активно расширять спектр сервисных услуг. В частности, на официальном сайте ФНС России действуют 50 электронных сервисов, в </w:t>
      </w:r>
      <w:proofErr w:type="spellStart"/>
      <w:r w:rsidRPr="007149F0">
        <w:rPr>
          <w:szCs w:val="28"/>
        </w:rPr>
        <w:t>т.ч</w:t>
      </w:r>
      <w:proofErr w:type="spellEnd"/>
      <w:r w:rsidRPr="007149F0">
        <w:rPr>
          <w:szCs w:val="28"/>
        </w:rPr>
        <w:t>. «Личный кабинет физического лица», «Личный кабинет юридического лица», «Личный кабинет индивидуального предпринимателя», «Риски бизнеса: проверь себя и контрагента» и др., использование которых позволяет повысить уровень соблюдения налоговой дисциплины.</w:t>
      </w:r>
    </w:p>
    <w:p w:rsidR="0060462B" w:rsidRPr="0089178C" w:rsidRDefault="0060462B" w:rsidP="008A7993">
      <w:pPr>
        <w:pStyle w:val="a6"/>
        <w:spacing w:line="288" w:lineRule="auto"/>
        <w:ind w:left="0" w:firstLine="709"/>
        <w:rPr>
          <w:szCs w:val="28"/>
        </w:rPr>
      </w:pPr>
      <w:r w:rsidRPr="007149F0">
        <w:rPr>
          <w:szCs w:val="28"/>
        </w:rPr>
        <w:t>В целях предоставления возможности налогоплательщику оценить налоговые риски, связанные с ос</w:t>
      </w:r>
      <w:r w:rsidRPr="0089178C">
        <w:rPr>
          <w:szCs w:val="28"/>
        </w:rPr>
        <w:t>мотрительностью в выборе контрагентов, на сайте Службы реализованы электронные сервисы об адресах, указанных при государственной регистрации в качестве места нахождения несколькими юридическими лицами (так называемые адреса «массовой» регистрации, характерные, как правило, для фирм-«однодневок»), а также наименования юридических лиц, в состав исполнительных органов которых входят дисквалифицированные лица.</w:t>
      </w:r>
    </w:p>
    <w:p w:rsidR="0060462B" w:rsidRPr="0089178C" w:rsidRDefault="0060462B" w:rsidP="00D43DBF">
      <w:pPr>
        <w:pStyle w:val="a6"/>
        <w:spacing w:line="288" w:lineRule="auto"/>
        <w:ind w:left="0" w:firstLine="709"/>
        <w:rPr>
          <w:szCs w:val="28"/>
        </w:rPr>
      </w:pPr>
      <w:r w:rsidRPr="0089178C">
        <w:rPr>
          <w:szCs w:val="28"/>
        </w:rPr>
        <w:t>Полный перечень сведений, к которым предоставляется открытый доступ через сервис «Риски бизнеса: проверь себя и контрагента», следующий:</w:t>
      </w:r>
    </w:p>
    <w:p w:rsidR="0060462B" w:rsidRPr="0089178C" w:rsidRDefault="0060462B" w:rsidP="00D43DBF">
      <w:pPr>
        <w:pStyle w:val="a6"/>
        <w:spacing w:line="288" w:lineRule="auto"/>
        <w:ind w:left="0" w:firstLine="709"/>
        <w:rPr>
          <w:szCs w:val="28"/>
        </w:rPr>
      </w:pPr>
      <w:r w:rsidRPr="0089178C">
        <w:rPr>
          <w:szCs w:val="28"/>
        </w:rPr>
        <w:t>- </w:t>
      </w:r>
      <w:hyperlink r:id="rId54" w:history="1">
        <w:r w:rsidRPr="0089178C">
          <w:rPr>
            <w:szCs w:val="28"/>
          </w:rPr>
          <w:t xml:space="preserve">сведения о юридических лицах и индивидуальных предпринимателях, в отношении которых представлены документы для государственной регистрации, в том числе для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w:t>
        </w:r>
      </w:hyperlink>
      <w:r w:rsidRPr="0089178C">
        <w:rPr>
          <w:szCs w:val="28"/>
        </w:rPr>
        <w:t>Едином государственном реестре юридических лиц. Указанный сервис ежедневно обновляется и позволяет осуществлять мониторинг информации о представлении в регистрирующий орган документов для государственной регистрации конкретного юридического лица (индивидуального предпринимателя), сроках готовности документов и принятом решении;</w:t>
      </w:r>
    </w:p>
    <w:p w:rsidR="0060462B" w:rsidRPr="0089178C" w:rsidRDefault="0060462B" w:rsidP="00185C27">
      <w:pPr>
        <w:pStyle w:val="a6"/>
        <w:spacing w:line="288" w:lineRule="auto"/>
        <w:ind w:left="0" w:firstLine="709"/>
        <w:rPr>
          <w:szCs w:val="28"/>
        </w:rPr>
      </w:pPr>
      <w:r w:rsidRPr="0089178C">
        <w:rPr>
          <w:szCs w:val="28"/>
        </w:rPr>
        <w:lastRenderedPageBreak/>
        <w:t>- </w:t>
      </w:r>
      <w:hyperlink r:id="rId55" w:history="1">
        <w:r w:rsidRPr="0089178C">
          <w:rPr>
            <w:szCs w:val="28"/>
          </w:rPr>
          <w:t>сообщения юридических лиц, опубликованные в журнале «Вестник государственной регистрации», о принятии решений о ликвидации, о реорганизации, об уменьшении уставного капитала, о приобретении обществом с ограниченной ответственностью 20 процентов уставного капитала другого общества, а также иные сообщения юридических лиц, которые они обязаны публиковать в соответствии с законодательством Российской Федерации</w:t>
        </w:r>
      </w:hyperlink>
      <w:r w:rsidRPr="0089178C">
        <w:rPr>
          <w:szCs w:val="28"/>
        </w:rPr>
        <w:t>;</w:t>
      </w:r>
    </w:p>
    <w:p w:rsidR="0060462B" w:rsidRPr="0089178C" w:rsidRDefault="0060462B" w:rsidP="00185C27">
      <w:pPr>
        <w:pStyle w:val="a6"/>
        <w:spacing w:line="288" w:lineRule="auto"/>
        <w:ind w:left="0" w:firstLine="709"/>
        <w:rPr>
          <w:szCs w:val="28"/>
        </w:rPr>
      </w:pPr>
      <w:r w:rsidRPr="0089178C">
        <w:rPr>
          <w:szCs w:val="28"/>
        </w:rPr>
        <w:t>- </w:t>
      </w:r>
      <w:hyperlink r:id="rId56" w:history="1">
        <w:r w:rsidRPr="0089178C">
          <w:rPr>
            <w:szCs w:val="28"/>
          </w:rPr>
          <w:t>сведения, опубликованные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w:t>
        </w:r>
      </w:hyperlink>
    </w:p>
    <w:p w:rsidR="0060462B" w:rsidRPr="0089178C" w:rsidRDefault="0060462B" w:rsidP="00574EE5">
      <w:pPr>
        <w:pStyle w:val="a6"/>
        <w:spacing w:line="288" w:lineRule="auto"/>
        <w:ind w:left="0" w:firstLine="709"/>
        <w:rPr>
          <w:szCs w:val="28"/>
        </w:rPr>
      </w:pPr>
      <w:r w:rsidRPr="0089178C">
        <w:rPr>
          <w:szCs w:val="28"/>
        </w:rPr>
        <w:t xml:space="preserve">- поиск </w:t>
      </w:r>
      <w:hyperlink r:id="rId57" w:history="1">
        <w:r w:rsidRPr="0089178C">
          <w:rPr>
            <w:szCs w:val="28"/>
          </w:rPr>
          <w:t>сведений в реестре дисквалифицированных лиц</w:t>
        </w:r>
      </w:hyperlink>
      <w:r w:rsidRPr="0089178C">
        <w:rPr>
          <w:szCs w:val="28"/>
        </w:rPr>
        <w:t>;</w:t>
      </w:r>
    </w:p>
    <w:p w:rsidR="0060462B" w:rsidRPr="0089178C" w:rsidRDefault="0060462B" w:rsidP="00574EE5">
      <w:pPr>
        <w:pStyle w:val="a6"/>
        <w:spacing w:line="288" w:lineRule="auto"/>
        <w:ind w:left="0" w:firstLine="709"/>
        <w:rPr>
          <w:szCs w:val="28"/>
        </w:rPr>
      </w:pPr>
      <w:r w:rsidRPr="0089178C">
        <w:rPr>
          <w:szCs w:val="28"/>
        </w:rPr>
        <w:t>- юридические лица, в состав исполнительных органов которых входят дисквалифицированные лица;</w:t>
      </w:r>
    </w:p>
    <w:p w:rsidR="0060462B" w:rsidRPr="0089178C" w:rsidRDefault="0060462B" w:rsidP="00574EE5">
      <w:pPr>
        <w:pStyle w:val="a6"/>
        <w:spacing w:line="288" w:lineRule="auto"/>
        <w:ind w:left="0" w:firstLine="709"/>
        <w:rPr>
          <w:szCs w:val="28"/>
        </w:rPr>
      </w:pPr>
      <w:r w:rsidRPr="0089178C">
        <w:rPr>
          <w:szCs w:val="28"/>
        </w:rPr>
        <w:t>- </w:t>
      </w:r>
      <w:hyperlink r:id="rId58" w:history="1">
        <w:r w:rsidRPr="0089178C">
          <w:rPr>
            <w:szCs w:val="28"/>
          </w:rPr>
          <w:t>адреса, указанные при государственной регистрации в качестве места нахождения несколькими юридическими лицами</w:t>
        </w:r>
      </w:hyperlink>
      <w:r w:rsidRPr="0089178C">
        <w:rPr>
          <w:szCs w:val="28"/>
        </w:rPr>
        <w:t>;</w:t>
      </w:r>
    </w:p>
    <w:p w:rsidR="0060462B" w:rsidRPr="0089178C" w:rsidRDefault="0060462B" w:rsidP="00574EE5">
      <w:pPr>
        <w:pStyle w:val="a6"/>
        <w:spacing w:line="288" w:lineRule="auto"/>
        <w:ind w:left="0" w:firstLine="709"/>
        <w:rPr>
          <w:szCs w:val="28"/>
        </w:rPr>
      </w:pPr>
      <w:r w:rsidRPr="0089178C">
        <w:rPr>
          <w:szCs w:val="28"/>
        </w:rPr>
        <w:t>- 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60462B" w:rsidRPr="0089178C" w:rsidRDefault="0060462B" w:rsidP="00037B8D">
      <w:pPr>
        <w:pStyle w:val="a6"/>
        <w:spacing w:line="288" w:lineRule="auto"/>
        <w:ind w:left="0" w:firstLine="709"/>
        <w:rPr>
          <w:szCs w:val="28"/>
        </w:rPr>
      </w:pPr>
      <w:r w:rsidRPr="0089178C">
        <w:rPr>
          <w:szCs w:val="28"/>
        </w:rPr>
        <w:t>- </w:t>
      </w:r>
      <w:hyperlink r:id="rId59" w:history="1">
        <w:r w:rsidRPr="0089178C">
          <w:rPr>
            <w:szCs w:val="28"/>
          </w:rPr>
          <w:t>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hyperlink>
      <w:r w:rsidRPr="0089178C">
        <w:rPr>
          <w:szCs w:val="28"/>
        </w:rPr>
        <w:t>;</w:t>
      </w:r>
    </w:p>
    <w:p w:rsidR="007C7B4B" w:rsidRPr="007149F0" w:rsidRDefault="0060462B" w:rsidP="007C7B4B">
      <w:pPr>
        <w:pStyle w:val="a6"/>
        <w:spacing w:line="288" w:lineRule="auto"/>
        <w:ind w:left="0" w:firstLine="709"/>
        <w:rPr>
          <w:szCs w:val="28"/>
        </w:rPr>
      </w:pPr>
      <w:r w:rsidRPr="0089178C">
        <w:rPr>
          <w:szCs w:val="28"/>
        </w:rPr>
        <w:t xml:space="preserve">- сведения </w:t>
      </w:r>
      <w:r w:rsidRPr="007149F0">
        <w:rPr>
          <w:szCs w:val="28"/>
        </w:rPr>
        <w:t>о юридических лицах, имеющих задолженность по уплате налогов и/или не представляющих н</w:t>
      </w:r>
      <w:r w:rsidR="007C7B4B" w:rsidRPr="007149F0">
        <w:rPr>
          <w:szCs w:val="28"/>
        </w:rPr>
        <w:t>алоговую отчетность более года.</w:t>
      </w:r>
    </w:p>
    <w:p w:rsidR="00E10D64" w:rsidRPr="007149F0" w:rsidRDefault="00E10D64" w:rsidP="00E10D64">
      <w:pPr>
        <w:pStyle w:val="a6"/>
        <w:spacing w:line="288" w:lineRule="auto"/>
        <w:ind w:left="0" w:firstLine="709"/>
        <w:rPr>
          <w:szCs w:val="28"/>
        </w:rPr>
      </w:pPr>
      <w:r w:rsidRPr="007149F0">
        <w:rPr>
          <w:szCs w:val="28"/>
        </w:rPr>
        <w:t>В 2017 году ФНС России продолжена реализация</w:t>
      </w:r>
      <w:r w:rsidR="00825124" w:rsidRPr="007149F0">
        <w:rPr>
          <w:szCs w:val="28"/>
        </w:rPr>
        <w:t xml:space="preserve"> проектов по созданию системы управ</w:t>
      </w:r>
      <w:r w:rsidRPr="007149F0">
        <w:rPr>
          <w:szCs w:val="28"/>
        </w:rPr>
        <w:t>ления рисками, которая позволила</w:t>
      </w:r>
      <w:r w:rsidR="00825124" w:rsidRPr="007149F0">
        <w:rPr>
          <w:szCs w:val="28"/>
        </w:rPr>
        <w:t xml:space="preserve">, используя технологические решения и не увеличивая административную нагрузку на налогоплательщиков, обеспечить рост налоговых поступлений во все уровни бюджета. Чистота администрируемой среды и прозрачность экономики является одним из определяющих показателей эффективности работы налоговых органов. </w:t>
      </w:r>
    </w:p>
    <w:p w:rsidR="00E10D64" w:rsidRPr="007149F0" w:rsidRDefault="00825124" w:rsidP="00E10D64">
      <w:pPr>
        <w:pStyle w:val="a6"/>
        <w:spacing w:line="288" w:lineRule="auto"/>
        <w:ind w:left="0" w:firstLine="709"/>
        <w:rPr>
          <w:szCs w:val="28"/>
        </w:rPr>
      </w:pPr>
      <w:r w:rsidRPr="007149F0">
        <w:rPr>
          <w:szCs w:val="28"/>
        </w:rPr>
        <w:t xml:space="preserve">Риск-ориентированный подход, используемый ФНС России, позволил при сокращении количества проводимых выездных налоговых проверок обеспечить рост дополнительных поступлений. </w:t>
      </w:r>
    </w:p>
    <w:p w:rsidR="00825124" w:rsidRPr="007149F0" w:rsidRDefault="00825124" w:rsidP="00E10D64">
      <w:pPr>
        <w:pStyle w:val="a6"/>
        <w:spacing w:line="288" w:lineRule="auto"/>
        <w:ind w:left="0" w:firstLine="709"/>
        <w:rPr>
          <w:szCs w:val="28"/>
        </w:rPr>
      </w:pPr>
      <w:r w:rsidRPr="007149F0">
        <w:rPr>
          <w:szCs w:val="28"/>
        </w:rPr>
        <w:t xml:space="preserve">Как показала практика, указанный подход позволяет выявлять </w:t>
      </w:r>
      <w:proofErr w:type="gramStart"/>
      <w:r w:rsidRPr="007149F0">
        <w:rPr>
          <w:szCs w:val="28"/>
        </w:rPr>
        <w:t>макро риски</w:t>
      </w:r>
      <w:proofErr w:type="gramEnd"/>
      <w:r w:rsidRPr="007149F0">
        <w:rPr>
          <w:szCs w:val="28"/>
        </w:rPr>
        <w:t>, характерные для большинства участников рынка, и достаточно эффективно мотивировать налогоплательщиков к отказу от использования налоговой составляющей как элемента конкурентного преимущества.</w:t>
      </w:r>
    </w:p>
    <w:p w:rsidR="00825124" w:rsidRPr="007149F0" w:rsidRDefault="00825124" w:rsidP="00825124">
      <w:pPr>
        <w:pStyle w:val="a6"/>
        <w:spacing w:line="288" w:lineRule="auto"/>
        <w:ind w:left="0" w:firstLine="709"/>
        <w:rPr>
          <w:szCs w:val="28"/>
        </w:rPr>
      </w:pPr>
      <w:r w:rsidRPr="007149F0">
        <w:rPr>
          <w:szCs w:val="28"/>
        </w:rPr>
        <w:lastRenderedPageBreak/>
        <w:t>Результатом контроля таких налогоплательщиков является «волновой» эффект по добровольному исполнению остальными налогоплательщиками своих обязательств.</w:t>
      </w:r>
    </w:p>
    <w:p w:rsidR="007C7B4B" w:rsidRPr="002E4F26" w:rsidRDefault="007149F0" w:rsidP="007C7B4B">
      <w:pPr>
        <w:tabs>
          <w:tab w:val="left" w:pos="851"/>
          <w:tab w:val="left" w:pos="9000"/>
          <w:tab w:val="left" w:pos="9072"/>
          <w:tab w:val="left" w:pos="9356"/>
          <w:tab w:val="left" w:pos="9540"/>
        </w:tabs>
        <w:autoSpaceDE w:val="0"/>
        <w:autoSpaceDN w:val="0"/>
        <w:adjustRightInd w:val="0"/>
        <w:spacing w:after="0" w:line="264" w:lineRule="auto"/>
        <w:ind w:firstLine="709"/>
        <w:jc w:val="both"/>
        <w:rPr>
          <w:rFonts w:ascii="Times New Roman" w:hAnsi="Times New Roman"/>
          <w:color w:val="000000"/>
          <w:sz w:val="28"/>
          <w:szCs w:val="28"/>
        </w:rPr>
      </w:pPr>
      <w:r w:rsidRPr="007149F0">
        <w:rPr>
          <w:rFonts w:ascii="Times New Roman" w:hAnsi="Times New Roman"/>
          <w:sz w:val="28"/>
          <w:szCs w:val="28"/>
        </w:rPr>
        <w:t>В 2017 году</w:t>
      </w:r>
      <w:r w:rsidR="007C7B4B" w:rsidRPr="007149F0">
        <w:rPr>
          <w:rFonts w:ascii="Times New Roman" w:hAnsi="Times New Roman"/>
          <w:sz w:val="28"/>
          <w:szCs w:val="28"/>
        </w:rPr>
        <w:t xml:space="preserve"> </w:t>
      </w:r>
      <w:r w:rsidR="007C7B4B" w:rsidRPr="002E4F26">
        <w:rPr>
          <w:rFonts w:ascii="Times New Roman" w:hAnsi="Times New Roman"/>
          <w:sz w:val="28"/>
          <w:szCs w:val="28"/>
        </w:rPr>
        <w:t>ФНС России в целях ликвидации схем неуплаты и нез</w:t>
      </w:r>
      <w:r w:rsidR="00E037EF" w:rsidRPr="002E4F26">
        <w:rPr>
          <w:rFonts w:ascii="Times New Roman" w:hAnsi="Times New Roman"/>
          <w:sz w:val="28"/>
          <w:szCs w:val="28"/>
        </w:rPr>
        <w:t>аконного возмещения НДС проводилась работа</w:t>
      </w:r>
      <w:r w:rsidR="007C7B4B" w:rsidRPr="002E4F26">
        <w:rPr>
          <w:rFonts w:ascii="Times New Roman" w:hAnsi="Times New Roman"/>
          <w:sz w:val="28"/>
          <w:szCs w:val="28"/>
        </w:rPr>
        <w:t xml:space="preserve"> по реализации отраслевого проекта на внутреннем рынке переработки сельскохозяйственного сырья.</w:t>
      </w:r>
      <w:r w:rsidR="007C7B4B" w:rsidRPr="002E4F26">
        <w:rPr>
          <w:rFonts w:ascii="Times New Roman" w:hAnsi="Times New Roman"/>
          <w:color w:val="000000"/>
          <w:sz w:val="28"/>
          <w:szCs w:val="28"/>
        </w:rPr>
        <w:t xml:space="preserve"> </w:t>
      </w:r>
    </w:p>
    <w:p w:rsidR="001178A3" w:rsidRPr="007149F0" w:rsidRDefault="00C4592E" w:rsidP="007C7B4B">
      <w:pPr>
        <w:tabs>
          <w:tab w:val="left" w:pos="851"/>
          <w:tab w:val="left" w:pos="9000"/>
          <w:tab w:val="left" w:pos="9072"/>
          <w:tab w:val="left" w:pos="9356"/>
          <w:tab w:val="left" w:pos="9540"/>
        </w:tabs>
        <w:autoSpaceDE w:val="0"/>
        <w:autoSpaceDN w:val="0"/>
        <w:adjustRightInd w:val="0"/>
        <w:spacing w:after="0" w:line="264" w:lineRule="auto"/>
        <w:ind w:firstLine="709"/>
        <w:jc w:val="both"/>
        <w:rPr>
          <w:rFonts w:ascii="Times New Roman" w:hAnsi="Times New Roman"/>
          <w:color w:val="000000"/>
          <w:sz w:val="28"/>
          <w:szCs w:val="28"/>
        </w:rPr>
      </w:pPr>
      <w:r w:rsidRPr="002E4F26">
        <w:rPr>
          <w:rFonts w:ascii="Times New Roman" w:hAnsi="Times New Roman"/>
          <w:color w:val="000000"/>
          <w:sz w:val="28"/>
          <w:szCs w:val="28"/>
        </w:rPr>
        <w:t>В качестве про</w:t>
      </w:r>
      <w:r w:rsidR="000D6477" w:rsidRPr="002E4F26">
        <w:rPr>
          <w:rFonts w:ascii="Times New Roman" w:hAnsi="Times New Roman"/>
          <w:color w:val="000000"/>
          <w:sz w:val="28"/>
          <w:szCs w:val="28"/>
        </w:rPr>
        <w:t>водимой работы по предупреждению</w:t>
      </w:r>
      <w:r w:rsidRPr="002E4F26">
        <w:rPr>
          <w:rFonts w:ascii="Times New Roman" w:hAnsi="Times New Roman"/>
          <w:color w:val="000000"/>
          <w:sz w:val="28"/>
          <w:szCs w:val="28"/>
        </w:rPr>
        <w:t xml:space="preserve"> налоговых правонарушений УФНС России по субъектам Российской Федерации в рамках </w:t>
      </w:r>
      <w:r w:rsidR="001178A3" w:rsidRPr="002E4F26">
        <w:rPr>
          <w:rFonts w:ascii="Times New Roman" w:hAnsi="Times New Roman"/>
          <w:color w:val="000000"/>
          <w:sz w:val="28"/>
          <w:szCs w:val="28"/>
        </w:rPr>
        <w:t>реализации приоритетной программы по реформированию контрольно-надзорной деятельности о</w:t>
      </w:r>
      <w:r w:rsidRPr="002E4F26">
        <w:rPr>
          <w:rFonts w:ascii="Times New Roman" w:hAnsi="Times New Roman"/>
          <w:color w:val="000000"/>
          <w:sz w:val="28"/>
          <w:szCs w:val="28"/>
        </w:rPr>
        <w:t xml:space="preserve">рганов государственной власти </w:t>
      </w:r>
      <w:r w:rsidR="001178A3" w:rsidRPr="002E4F26">
        <w:rPr>
          <w:rFonts w:ascii="Times New Roman" w:hAnsi="Times New Roman"/>
          <w:color w:val="000000"/>
          <w:sz w:val="28"/>
          <w:szCs w:val="28"/>
        </w:rPr>
        <w:t xml:space="preserve">на ежеквартальной основе организованы публичные слушания по вопросам </w:t>
      </w:r>
      <w:r w:rsidRPr="002E4F26">
        <w:rPr>
          <w:rFonts w:ascii="Times New Roman" w:hAnsi="Times New Roman"/>
          <w:color w:val="000000"/>
          <w:sz w:val="28"/>
          <w:szCs w:val="28"/>
        </w:rPr>
        <w:t>правоприменительной практики и контрольно-надзорной деятельности налоговых органов с участием представителей бизнеса и общественных организаций.</w:t>
      </w:r>
    </w:p>
    <w:p w:rsidR="00A920D3" w:rsidRDefault="00A920D3" w:rsidP="009E6A51">
      <w:pPr>
        <w:pStyle w:val="a6"/>
        <w:spacing w:line="288" w:lineRule="auto"/>
        <w:ind w:left="0" w:firstLine="709"/>
        <w:rPr>
          <w:b/>
          <w:szCs w:val="28"/>
        </w:rPr>
      </w:pPr>
    </w:p>
    <w:p w:rsidR="0060462B" w:rsidRPr="0089178C" w:rsidRDefault="0060462B" w:rsidP="009E6A51">
      <w:pPr>
        <w:pStyle w:val="a6"/>
        <w:spacing w:line="288" w:lineRule="auto"/>
        <w:ind w:left="0" w:firstLine="709"/>
        <w:rPr>
          <w:b/>
          <w:szCs w:val="28"/>
        </w:rPr>
      </w:pPr>
      <w:r w:rsidRPr="0089178C">
        <w:rPr>
          <w:b/>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60462B" w:rsidRPr="0089178C" w:rsidRDefault="0060462B" w:rsidP="008A7993">
      <w:pPr>
        <w:pStyle w:val="a6"/>
        <w:spacing w:line="288" w:lineRule="auto"/>
        <w:ind w:left="0" w:firstLine="709"/>
        <w:rPr>
          <w:sz w:val="16"/>
          <w:szCs w:val="16"/>
        </w:rPr>
      </w:pPr>
    </w:p>
    <w:p w:rsidR="0060462B" w:rsidRPr="0089178C" w:rsidRDefault="0060462B" w:rsidP="00EE1DA7">
      <w:pPr>
        <w:pStyle w:val="a6"/>
        <w:spacing w:line="288" w:lineRule="auto"/>
        <w:ind w:left="0" w:firstLine="709"/>
        <w:rPr>
          <w:szCs w:val="28"/>
        </w:rPr>
      </w:pPr>
      <w:r w:rsidRPr="0089178C">
        <w:rPr>
          <w:szCs w:val="28"/>
        </w:rPr>
        <w:t>Улучшение качества проведения контрольных мероприятий, сбор надлежащей доказательственной базы по выявленным нарушениям налогового законодательства, а также эффективная работа досудебного рассмотрения налоговых споров позволила значительно снизить количество дел, рассматриваемых в судах.</w:t>
      </w:r>
    </w:p>
    <w:p w:rsidR="0060462B" w:rsidRPr="00117B93" w:rsidRDefault="0060462B" w:rsidP="00AE119A">
      <w:pPr>
        <w:pStyle w:val="a6"/>
        <w:spacing w:line="288" w:lineRule="auto"/>
        <w:ind w:left="0" w:firstLine="709"/>
        <w:rPr>
          <w:szCs w:val="28"/>
        </w:rPr>
      </w:pPr>
      <w:r w:rsidRPr="0089178C">
        <w:rPr>
          <w:szCs w:val="28"/>
        </w:rPr>
        <w:t>Институт апелляционного обжалования (как и система досудебного урегулирования налоговых споров в целом) обладает целым рядом достоинств как с точки зрения налогоплательщика, так и с точки зрения государства. Грамотная организация работы с жалобами позволяет установить устойчивую обратную связь между налоговыми органами разных уровней, усилить внутриведомственный контроль и своевременно формировать объективную оценку работы нижестоящих налоговых органов и их должностных лиц, на рег</w:t>
      </w:r>
      <w:r w:rsidRPr="00117B93">
        <w:rPr>
          <w:szCs w:val="28"/>
        </w:rPr>
        <w:t xml:space="preserve">улярной основе осуществлять мониторинг эффективности применения налогового законодательства всеми участниками налоговых правоотношений. Кроме того, нельзя не отметить простоту и оперативность административного </w:t>
      </w:r>
      <w:r w:rsidRPr="00117B93">
        <w:rPr>
          <w:szCs w:val="28"/>
        </w:rPr>
        <w:lastRenderedPageBreak/>
        <w:t>обжалования в сравнении с судебным порядком рассмотрения налоговых споров.</w:t>
      </w:r>
    </w:p>
    <w:p w:rsidR="00F66E8E" w:rsidRPr="00117B93" w:rsidRDefault="00F66E8E" w:rsidP="00F66E8E">
      <w:pPr>
        <w:pStyle w:val="22"/>
        <w:spacing w:after="0"/>
        <w:ind w:left="0" w:right="140" w:firstLine="709"/>
        <w:jc w:val="both"/>
        <w:rPr>
          <w:rFonts w:ascii="Times New Roman" w:hAnsi="Times New Roman"/>
          <w:snapToGrid w:val="0"/>
          <w:sz w:val="28"/>
          <w:szCs w:val="28"/>
          <w:lang w:eastAsia="ru-RU"/>
        </w:rPr>
      </w:pPr>
      <w:r w:rsidRPr="00117B93">
        <w:rPr>
          <w:rFonts w:ascii="Times New Roman" w:hAnsi="Times New Roman"/>
          <w:snapToGrid w:val="0"/>
          <w:sz w:val="28"/>
          <w:szCs w:val="28"/>
          <w:lang w:eastAsia="ru-RU"/>
        </w:rPr>
        <w:t>Количество жалоб, связанных с оспариванием результатов выездных налоговых проверок, по итогам 2017 го</w:t>
      </w:r>
      <w:r w:rsidR="00A77DE9" w:rsidRPr="00117B93">
        <w:rPr>
          <w:rFonts w:ascii="Times New Roman" w:hAnsi="Times New Roman"/>
          <w:snapToGrid w:val="0"/>
          <w:sz w:val="28"/>
          <w:szCs w:val="28"/>
          <w:lang w:eastAsia="ru-RU"/>
        </w:rPr>
        <w:t>да снизилось на 11 процентов</w:t>
      </w:r>
      <w:r w:rsidRPr="00117B93">
        <w:rPr>
          <w:rFonts w:ascii="Times New Roman" w:hAnsi="Times New Roman"/>
          <w:snapToGrid w:val="0"/>
          <w:sz w:val="28"/>
          <w:szCs w:val="28"/>
          <w:lang w:eastAsia="ru-RU"/>
        </w:rPr>
        <w:t>.</w:t>
      </w:r>
    </w:p>
    <w:p w:rsidR="006B29F8" w:rsidRDefault="0060462B" w:rsidP="006B29F8">
      <w:pPr>
        <w:tabs>
          <w:tab w:val="center" w:pos="4677"/>
          <w:tab w:val="right" w:pos="9355"/>
        </w:tabs>
        <w:spacing w:after="0" w:line="288" w:lineRule="auto"/>
        <w:ind w:firstLine="709"/>
        <w:jc w:val="both"/>
        <w:rPr>
          <w:rFonts w:ascii="Times New Roman" w:hAnsi="Times New Roman"/>
          <w:sz w:val="28"/>
          <w:szCs w:val="28"/>
          <w:lang w:eastAsia="ru-RU"/>
        </w:rPr>
      </w:pPr>
      <w:r w:rsidRPr="00117B93">
        <w:rPr>
          <w:rFonts w:ascii="Times New Roman" w:hAnsi="Times New Roman"/>
          <w:sz w:val="28"/>
          <w:szCs w:val="28"/>
          <w:lang w:eastAsia="ru-RU"/>
        </w:rPr>
        <w:t>По данным отч</w:t>
      </w:r>
      <w:r w:rsidR="00192F8C" w:rsidRPr="00117B93">
        <w:rPr>
          <w:rFonts w:ascii="Times New Roman" w:hAnsi="Times New Roman"/>
          <w:sz w:val="28"/>
          <w:szCs w:val="28"/>
          <w:lang w:eastAsia="ru-RU"/>
        </w:rPr>
        <w:t>ета по форме № 1-контроль в 2017</w:t>
      </w:r>
      <w:r w:rsidRPr="00117B93">
        <w:rPr>
          <w:rFonts w:ascii="Times New Roman" w:hAnsi="Times New Roman"/>
          <w:sz w:val="28"/>
          <w:szCs w:val="28"/>
          <w:lang w:eastAsia="ru-RU"/>
        </w:rPr>
        <w:t xml:space="preserve"> году количество проверок, результаты которых были признаны не</w:t>
      </w:r>
      <w:r w:rsidR="00192F8C" w:rsidRPr="00117B93">
        <w:rPr>
          <w:rFonts w:ascii="Times New Roman" w:hAnsi="Times New Roman"/>
          <w:sz w:val="28"/>
          <w:szCs w:val="28"/>
          <w:lang w:eastAsia="ru-RU"/>
        </w:rPr>
        <w:t>действительными, составило 599</w:t>
      </w:r>
      <w:r w:rsidR="00203E33" w:rsidRPr="00117B93">
        <w:rPr>
          <w:rFonts w:ascii="Times New Roman" w:hAnsi="Times New Roman"/>
          <w:sz w:val="28"/>
          <w:szCs w:val="28"/>
          <w:lang w:eastAsia="ru-RU"/>
        </w:rPr>
        <w:t xml:space="preserve"> </w:t>
      </w:r>
      <w:r w:rsidRPr="00117B93">
        <w:rPr>
          <w:rFonts w:ascii="Times New Roman" w:hAnsi="Times New Roman"/>
          <w:sz w:val="28"/>
          <w:szCs w:val="28"/>
          <w:lang w:eastAsia="ru-RU"/>
        </w:rPr>
        <w:t>проверок</w:t>
      </w:r>
      <w:r w:rsidR="006B29F8">
        <w:rPr>
          <w:rFonts w:ascii="Times New Roman" w:hAnsi="Times New Roman"/>
          <w:sz w:val="28"/>
          <w:szCs w:val="28"/>
          <w:lang w:eastAsia="ru-RU"/>
        </w:rPr>
        <w:t xml:space="preserve">, в </w:t>
      </w:r>
      <w:proofErr w:type="spellStart"/>
      <w:r w:rsidR="006B29F8">
        <w:rPr>
          <w:rFonts w:ascii="Times New Roman" w:hAnsi="Times New Roman"/>
          <w:sz w:val="28"/>
          <w:szCs w:val="28"/>
          <w:lang w:eastAsia="ru-RU"/>
        </w:rPr>
        <w:t>т.ч</w:t>
      </w:r>
      <w:proofErr w:type="spellEnd"/>
      <w:r w:rsidR="006B29F8">
        <w:rPr>
          <w:rFonts w:ascii="Times New Roman" w:hAnsi="Times New Roman"/>
          <w:sz w:val="28"/>
          <w:szCs w:val="28"/>
          <w:lang w:eastAsia="ru-RU"/>
        </w:rPr>
        <w:t>.:</w:t>
      </w:r>
    </w:p>
    <w:p w:rsidR="006B29F8" w:rsidRPr="00117B93" w:rsidRDefault="006B29F8" w:rsidP="006B29F8">
      <w:pPr>
        <w:tabs>
          <w:tab w:val="center" w:pos="4677"/>
          <w:tab w:val="right" w:pos="9355"/>
        </w:tabs>
        <w:spacing w:after="0" w:line="288" w:lineRule="auto"/>
        <w:ind w:firstLine="709"/>
        <w:jc w:val="both"/>
        <w:rPr>
          <w:rFonts w:ascii="Times New Roman" w:hAnsi="Times New Roman"/>
          <w:sz w:val="28"/>
          <w:szCs w:val="28"/>
          <w:lang w:eastAsia="ru-RU"/>
        </w:rPr>
      </w:pPr>
      <w:r w:rsidRPr="006B29F8">
        <w:rPr>
          <w:rFonts w:ascii="Times New Roman" w:hAnsi="Times New Roman"/>
          <w:sz w:val="28"/>
          <w:szCs w:val="28"/>
          <w:lang w:eastAsia="ru-RU"/>
        </w:rPr>
        <w:t xml:space="preserve"> </w:t>
      </w:r>
      <w:r w:rsidRPr="00117B93">
        <w:rPr>
          <w:rFonts w:ascii="Times New Roman" w:hAnsi="Times New Roman"/>
          <w:sz w:val="28"/>
          <w:szCs w:val="28"/>
          <w:lang w:eastAsia="ru-RU"/>
        </w:rPr>
        <w:t>- по решению суда 419 проверок, снизившись на 36,4 % (в 2016 год – 659 проверки),</w:t>
      </w:r>
    </w:p>
    <w:p w:rsidR="006B29F8" w:rsidRPr="00117B93" w:rsidRDefault="006B29F8" w:rsidP="006B29F8">
      <w:pPr>
        <w:tabs>
          <w:tab w:val="center" w:pos="4677"/>
          <w:tab w:val="right" w:pos="9355"/>
        </w:tabs>
        <w:spacing w:after="0" w:line="288" w:lineRule="auto"/>
        <w:ind w:firstLine="709"/>
        <w:jc w:val="both"/>
        <w:rPr>
          <w:rFonts w:ascii="Times New Roman" w:hAnsi="Times New Roman"/>
          <w:sz w:val="28"/>
          <w:szCs w:val="28"/>
          <w:lang w:eastAsia="ru-RU"/>
        </w:rPr>
      </w:pPr>
      <w:r w:rsidRPr="00117B93">
        <w:rPr>
          <w:rFonts w:ascii="Times New Roman" w:hAnsi="Times New Roman"/>
          <w:sz w:val="28"/>
          <w:szCs w:val="28"/>
          <w:lang w:eastAsia="ru-RU"/>
        </w:rPr>
        <w:t>- по решению руководителя органа государственного контроля (надзора) 180 проверок, снизившись на 12,2% (в 2016 год – 205 проверок).</w:t>
      </w:r>
    </w:p>
    <w:p w:rsidR="0060462B" w:rsidRPr="00117B93" w:rsidRDefault="006B29F8" w:rsidP="006B29F8">
      <w:pPr>
        <w:spacing w:after="0" w:line="288" w:lineRule="auto"/>
        <w:ind w:firstLine="709"/>
        <w:jc w:val="both"/>
        <w:rPr>
          <w:rFonts w:ascii="Times New Roman" w:hAnsi="Times New Roman"/>
          <w:sz w:val="28"/>
          <w:szCs w:val="28"/>
          <w:lang w:eastAsia="ru-RU"/>
        </w:rPr>
      </w:pPr>
      <w:r>
        <w:rPr>
          <w:rFonts w:ascii="Times New Roman" w:hAnsi="Times New Roman"/>
          <w:sz w:val="28"/>
          <w:szCs w:val="28"/>
          <w:lang w:eastAsia="ru-RU"/>
        </w:rPr>
        <w:t>По сравнению</w:t>
      </w:r>
      <w:r w:rsidR="0060462B" w:rsidRPr="00117B93">
        <w:rPr>
          <w:rFonts w:ascii="Times New Roman" w:hAnsi="Times New Roman"/>
          <w:sz w:val="28"/>
          <w:szCs w:val="28"/>
          <w:lang w:eastAsia="ru-RU"/>
        </w:rPr>
        <w:t xml:space="preserve"> с 2</w:t>
      </w:r>
      <w:r w:rsidR="00192F8C" w:rsidRPr="00117B93">
        <w:rPr>
          <w:rFonts w:ascii="Times New Roman" w:hAnsi="Times New Roman"/>
          <w:sz w:val="28"/>
          <w:szCs w:val="28"/>
          <w:lang w:eastAsia="ru-RU"/>
        </w:rPr>
        <w:t>016</w:t>
      </w:r>
      <w:r w:rsidR="00BE72FC" w:rsidRPr="00117B93">
        <w:rPr>
          <w:rFonts w:ascii="Times New Roman" w:hAnsi="Times New Roman"/>
          <w:sz w:val="28"/>
          <w:szCs w:val="28"/>
          <w:lang w:eastAsia="ru-RU"/>
        </w:rPr>
        <w:t xml:space="preserve"> годом</w:t>
      </w:r>
      <w:r w:rsidR="00192F8C" w:rsidRPr="00117B93">
        <w:rPr>
          <w:rFonts w:ascii="Times New Roman" w:hAnsi="Times New Roman"/>
          <w:sz w:val="28"/>
          <w:szCs w:val="28"/>
          <w:lang w:eastAsia="ru-RU"/>
        </w:rPr>
        <w:t xml:space="preserve"> </w:t>
      </w:r>
      <w:r w:rsidRPr="00117B93">
        <w:rPr>
          <w:rFonts w:ascii="Times New Roman" w:hAnsi="Times New Roman"/>
          <w:sz w:val="28"/>
          <w:szCs w:val="28"/>
          <w:lang w:eastAsia="ru-RU"/>
        </w:rPr>
        <w:t xml:space="preserve">количество проверок, результаты которых были признаны недействительными снизилось </w:t>
      </w:r>
      <w:r>
        <w:rPr>
          <w:rFonts w:ascii="Times New Roman" w:hAnsi="Times New Roman"/>
          <w:sz w:val="28"/>
          <w:szCs w:val="28"/>
          <w:lang w:eastAsia="ru-RU"/>
        </w:rPr>
        <w:t xml:space="preserve">на 30,9%, </w:t>
      </w:r>
      <w:r w:rsidR="0060462B" w:rsidRPr="00117B93">
        <w:rPr>
          <w:rFonts w:ascii="Times New Roman" w:hAnsi="Times New Roman"/>
          <w:sz w:val="28"/>
          <w:szCs w:val="28"/>
          <w:lang w:eastAsia="ru-RU"/>
        </w:rPr>
        <w:t>что обусловлено</w:t>
      </w:r>
      <w:r>
        <w:rPr>
          <w:rFonts w:ascii="Times New Roman" w:hAnsi="Times New Roman"/>
          <w:sz w:val="28"/>
          <w:szCs w:val="28"/>
          <w:lang w:eastAsia="ru-RU"/>
        </w:rPr>
        <w:t>,</w:t>
      </w:r>
      <w:r w:rsidR="0060462B" w:rsidRPr="00117B93">
        <w:rPr>
          <w:rFonts w:ascii="Times New Roman" w:hAnsi="Times New Roman"/>
          <w:sz w:val="28"/>
          <w:szCs w:val="28"/>
          <w:lang w:eastAsia="ru-RU"/>
        </w:rPr>
        <w:t xml:space="preserve"> </w:t>
      </w:r>
      <w:r>
        <w:rPr>
          <w:rFonts w:ascii="Times New Roman" w:hAnsi="Times New Roman"/>
          <w:sz w:val="28"/>
          <w:szCs w:val="28"/>
          <w:lang w:eastAsia="ru-RU"/>
        </w:rPr>
        <w:t xml:space="preserve">в первую очередь, </w:t>
      </w:r>
      <w:r w:rsidR="0060462B" w:rsidRPr="00117B93">
        <w:rPr>
          <w:rFonts w:ascii="Times New Roman" w:hAnsi="Times New Roman"/>
          <w:sz w:val="28"/>
          <w:szCs w:val="28"/>
          <w:lang w:eastAsia="ru-RU"/>
        </w:rPr>
        <w:t>повышением качества выноси</w:t>
      </w:r>
      <w:r>
        <w:rPr>
          <w:rFonts w:ascii="Times New Roman" w:hAnsi="Times New Roman"/>
          <w:sz w:val="28"/>
          <w:szCs w:val="28"/>
          <w:lang w:eastAsia="ru-RU"/>
        </w:rPr>
        <w:t>мых налоговыми органами решений</w:t>
      </w:r>
      <w:r w:rsidR="0060462B" w:rsidRPr="00117B93">
        <w:rPr>
          <w:rFonts w:ascii="Times New Roman" w:hAnsi="Times New Roman"/>
          <w:sz w:val="28"/>
          <w:szCs w:val="28"/>
          <w:lang w:eastAsia="ru-RU"/>
        </w:rPr>
        <w:t xml:space="preserve"> </w:t>
      </w:r>
      <w:r w:rsidRPr="00117B93">
        <w:rPr>
          <w:rFonts w:ascii="Times New Roman" w:hAnsi="Times New Roman"/>
          <w:sz w:val="28"/>
          <w:szCs w:val="28"/>
          <w:lang w:eastAsia="ru-RU"/>
        </w:rPr>
        <w:t>(</w:t>
      </w:r>
      <w:r>
        <w:rPr>
          <w:rFonts w:ascii="Times New Roman" w:hAnsi="Times New Roman"/>
          <w:sz w:val="28"/>
          <w:szCs w:val="28"/>
          <w:lang w:eastAsia="ru-RU"/>
        </w:rPr>
        <w:t xml:space="preserve">в 2016 году - </w:t>
      </w:r>
      <w:r w:rsidRPr="00117B93">
        <w:rPr>
          <w:rFonts w:ascii="Times New Roman" w:hAnsi="Times New Roman"/>
          <w:sz w:val="28"/>
          <w:szCs w:val="28"/>
          <w:lang w:eastAsia="ru-RU"/>
        </w:rPr>
        <w:t>867 проверок</w:t>
      </w:r>
      <w:r>
        <w:rPr>
          <w:rFonts w:ascii="Times New Roman" w:hAnsi="Times New Roman"/>
          <w:sz w:val="28"/>
          <w:szCs w:val="28"/>
          <w:lang w:eastAsia="ru-RU"/>
        </w:rPr>
        <w:t>).</w:t>
      </w:r>
    </w:p>
    <w:p w:rsidR="00192F8C" w:rsidRPr="00117B93" w:rsidRDefault="00A443E1" w:rsidP="004E4B3D">
      <w:pPr>
        <w:spacing w:after="0" w:line="288" w:lineRule="auto"/>
        <w:ind w:firstLine="709"/>
        <w:jc w:val="both"/>
        <w:rPr>
          <w:rFonts w:ascii="Times New Roman" w:hAnsi="Times New Roman"/>
          <w:sz w:val="28"/>
          <w:szCs w:val="28"/>
          <w:lang w:eastAsia="ru-RU"/>
        </w:rPr>
      </w:pPr>
      <w:r w:rsidRPr="00117B93">
        <w:rPr>
          <w:rFonts w:ascii="Times New Roman" w:hAnsi="Times New Roman"/>
          <w:sz w:val="28"/>
          <w:szCs w:val="28"/>
          <w:lang w:eastAsia="ru-RU"/>
        </w:rPr>
        <w:t xml:space="preserve">В 2017 году результаты </w:t>
      </w:r>
      <w:r w:rsidR="006B29F8">
        <w:rPr>
          <w:rFonts w:ascii="Times New Roman" w:hAnsi="Times New Roman"/>
          <w:sz w:val="28"/>
          <w:szCs w:val="28"/>
          <w:lang w:eastAsia="ru-RU"/>
        </w:rPr>
        <w:t>проверок</w:t>
      </w:r>
      <w:r w:rsidR="006B29F8" w:rsidRPr="00117B93">
        <w:rPr>
          <w:rFonts w:ascii="Times New Roman" w:hAnsi="Times New Roman"/>
          <w:sz w:val="28"/>
          <w:szCs w:val="28"/>
          <w:lang w:eastAsia="ru-RU"/>
        </w:rPr>
        <w:t xml:space="preserve"> </w:t>
      </w:r>
      <w:r w:rsidR="006B29F8">
        <w:rPr>
          <w:rFonts w:ascii="Times New Roman" w:hAnsi="Times New Roman"/>
          <w:sz w:val="28"/>
          <w:szCs w:val="28"/>
          <w:lang w:eastAsia="ru-RU"/>
        </w:rPr>
        <w:t>органами</w:t>
      </w:r>
      <w:r w:rsidR="006B29F8" w:rsidRPr="00117B93">
        <w:rPr>
          <w:rFonts w:ascii="Times New Roman" w:hAnsi="Times New Roman"/>
          <w:sz w:val="28"/>
          <w:szCs w:val="28"/>
          <w:lang w:eastAsia="ru-RU"/>
        </w:rPr>
        <w:t xml:space="preserve"> прокуратуры</w:t>
      </w:r>
      <w:r w:rsidR="006B29F8">
        <w:rPr>
          <w:rFonts w:ascii="Times New Roman" w:hAnsi="Times New Roman"/>
          <w:sz w:val="28"/>
          <w:szCs w:val="28"/>
          <w:lang w:eastAsia="ru-RU"/>
        </w:rPr>
        <w:t xml:space="preserve"> не отменялись</w:t>
      </w:r>
      <w:r w:rsidR="006B29F8" w:rsidRPr="00117B93">
        <w:rPr>
          <w:rFonts w:ascii="Times New Roman" w:hAnsi="Times New Roman"/>
          <w:sz w:val="28"/>
          <w:szCs w:val="28"/>
          <w:lang w:eastAsia="ru-RU"/>
        </w:rPr>
        <w:t xml:space="preserve"> </w:t>
      </w:r>
      <w:r w:rsidR="00192F8C" w:rsidRPr="00117B93">
        <w:rPr>
          <w:rFonts w:ascii="Times New Roman" w:hAnsi="Times New Roman"/>
          <w:sz w:val="28"/>
          <w:szCs w:val="28"/>
          <w:lang w:eastAsia="ru-RU"/>
        </w:rPr>
        <w:t>(в 2016</w:t>
      </w:r>
      <w:r w:rsidR="00BE72FC" w:rsidRPr="00117B93">
        <w:rPr>
          <w:rFonts w:ascii="Times New Roman" w:hAnsi="Times New Roman"/>
          <w:sz w:val="28"/>
          <w:szCs w:val="28"/>
          <w:lang w:eastAsia="ru-RU"/>
        </w:rPr>
        <w:t xml:space="preserve"> год</w:t>
      </w:r>
      <w:r w:rsidR="00192F8C" w:rsidRPr="00117B93">
        <w:rPr>
          <w:rFonts w:ascii="Times New Roman" w:hAnsi="Times New Roman"/>
          <w:sz w:val="28"/>
          <w:szCs w:val="28"/>
          <w:lang w:eastAsia="ru-RU"/>
        </w:rPr>
        <w:t xml:space="preserve"> – 3</w:t>
      </w:r>
      <w:r w:rsidR="00203E33" w:rsidRPr="00117B93">
        <w:rPr>
          <w:rFonts w:ascii="Times New Roman" w:hAnsi="Times New Roman"/>
          <w:sz w:val="28"/>
          <w:szCs w:val="28"/>
          <w:lang w:eastAsia="ru-RU"/>
        </w:rPr>
        <w:t xml:space="preserve"> </w:t>
      </w:r>
      <w:r w:rsidR="004E4B3D" w:rsidRPr="00117B93">
        <w:rPr>
          <w:rFonts w:ascii="Times New Roman" w:hAnsi="Times New Roman"/>
          <w:sz w:val="28"/>
          <w:szCs w:val="28"/>
          <w:lang w:eastAsia="ru-RU"/>
        </w:rPr>
        <w:t>проверки).</w:t>
      </w:r>
    </w:p>
    <w:p w:rsidR="00D36F0E" w:rsidRPr="00117B93" w:rsidRDefault="00AE119A" w:rsidP="00D36F0E">
      <w:pPr>
        <w:spacing w:after="0" w:line="288" w:lineRule="auto"/>
        <w:ind w:right="142" w:firstLine="709"/>
        <w:jc w:val="both"/>
        <w:rPr>
          <w:rFonts w:ascii="Times New Roman" w:hAnsi="Times New Roman"/>
          <w:sz w:val="28"/>
          <w:szCs w:val="28"/>
        </w:rPr>
      </w:pPr>
      <w:r w:rsidRPr="00117B93">
        <w:rPr>
          <w:rFonts w:ascii="Times New Roman" w:hAnsi="Times New Roman"/>
          <w:sz w:val="28"/>
          <w:szCs w:val="28"/>
          <w:lang w:eastAsia="ru-RU"/>
        </w:rPr>
        <w:t xml:space="preserve">В целях </w:t>
      </w:r>
      <w:r w:rsidR="006B29F8">
        <w:rPr>
          <w:rFonts w:ascii="Times New Roman" w:hAnsi="Times New Roman"/>
          <w:sz w:val="28"/>
          <w:szCs w:val="28"/>
          <w:lang w:eastAsia="ru-RU"/>
        </w:rPr>
        <w:t xml:space="preserve">повышения </w:t>
      </w:r>
      <w:r w:rsidRPr="00117B93">
        <w:rPr>
          <w:rFonts w:ascii="Times New Roman" w:hAnsi="Times New Roman"/>
          <w:sz w:val="28"/>
          <w:szCs w:val="28"/>
          <w:lang w:eastAsia="ru-RU"/>
        </w:rPr>
        <w:t xml:space="preserve">качества предоставления налогоплательщикам информации в электронном виде, Федеральной налоговой службой на официальном сайте </w:t>
      </w:r>
      <w:r w:rsidR="00D36F0E" w:rsidRPr="00117B93">
        <w:rPr>
          <w:rFonts w:ascii="Times New Roman" w:hAnsi="Times New Roman"/>
          <w:sz w:val="28"/>
          <w:szCs w:val="28"/>
          <w:lang w:eastAsia="ru-RU"/>
        </w:rPr>
        <w:t xml:space="preserve">в </w:t>
      </w:r>
      <w:r w:rsidR="00D36F0E" w:rsidRPr="00117B93">
        <w:rPr>
          <w:rFonts w:ascii="Times New Roman" w:hAnsi="Times New Roman"/>
          <w:sz w:val="28"/>
          <w:szCs w:val="28"/>
        </w:rPr>
        <w:t xml:space="preserve">интерактивном сервисе «Решения по жалобам» еженедельно размещаются решения по жалобам, касающиеся наиболее интересных и часто встречающихся налоговых споров, вынесенных как Федеральной налоговой службой, так и управлениями ФНС России по субъектам Российской Федерации. </w:t>
      </w:r>
    </w:p>
    <w:p w:rsidR="00676F25" w:rsidRPr="00117B93" w:rsidRDefault="00AE119A" w:rsidP="00D36F0E">
      <w:pPr>
        <w:spacing w:after="0" w:line="288" w:lineRule="auto"/>
        <w:ind w:right="142" w:firstLine="709"/>
        <w:jc w:val="both"/>
        <w:rPr>
          <w:rFonts w:ascii="Times New Roman" w:hAnsi="Times New Roman"/>
          <w:sz w:val="28"/>
          <w:szCs w:val="28"/>
        </w:rPr>
      </w:pPr>
      <w:r w:rsidRPr="00117B93">
        <w:rPr>
          <w:rFonts w:ascii="Times New Roman" w:hAnsi="Times New Roman"/>
          <w:sz w:val="28"/>
          <w:szCs w:val="28"/>
          <w:lang w:eastAsia="ru-RU"/>
        </w:rPr>
        <w:t xml:space="preserve">Указанная информация может быть учтена налогоплательщиками в своей деятельности при налоговом планировании и оценке предпринимательских рисков. </w:t>
      </w:r>
    </w:p>
    <w:p w:rsidR="00D36F0E" w:rsidRPr="00117B93" w:rsidRDefault="00D36F0E" w:rsidP="00D36F0E">
      <w:pPr>
        <w:spacing w:after="0" w:line="288" w:lineRule="auto"/>
        <w:ind w:right="142" w:firstLine="709"/>
        <w:jc w:val="both"/>
        <w:rPr>
          <w:rFonts w:ascii="Times New Roman" w:hAnsi="Times New Roman"/>
          <w:sz w:val="28"/>
          <w:szCs w:val="28"/>
        </w:rPr>
      </w:pPr>
      <w:r w:rsidRPr="00117B93">
        <w:rPr>
          <w:rFonts w:ascii="Times New Roman" w:hAnsi="Times New Roman"/>
          <w:sz w:val="28"/>
          <w:szCs w:val="28"/>
        </w:rPr>
        <w:t xml:space="preserve">На официальном сайте Федеральной налоговой службы в по состоянию на 01.01.2018 года сервис «Решения по жалобам» содержит 467 решений. </w:t>
      </w:r>
    </w:p>
    <w:p w:rsidR="00D36F0E" w:rsidRPr="00117B93" w:rsidRDefault="00D36F0E" w:rsidP="00D36F0E">
      <w:pPr>
        <w:spacing w:after="0" w:line="288" w:lineRule="auto"/>
        <w:ind w:right="142" w:firstLine="709"/>
        <w:jc w:val="both"/>
        <w:rPr>
          <w:rFonts w:ascii="Times New Roman" w:hAnsi="Times New Roman"/>
          <w:sz w:val="28"/>
          <w:szCs w:val="28"/>
        </w:rPr>
      </w:pPr>
      <w:r w:rsidRPr="00117B93">
        <w:rPr>
          <w:rFonts w:ascii="Times New Roman" w:hAnsi="Times New Roman"/>
          <w:sz w:val="28"/>
          <w:szCs w:val="28"/>
        </w:rPr>
        <w:t xml:space="preserve">Количество обращений к интернет-сервису ФНС России «Решения по жалобам» в 2017 году по сравнению с предыдущим годом возросло почти в 2 раза и составило 579 тысяч обращений, что говорит о его востребованности. </w:t>
      </w:r>
    </w:p>
    <w:p w:rsidR="00730AA7" w:rsidRPr="00117B93" w:rsidRDefault="00971077" w:rsidP="00971077">
      <w:pPr>
        <w:pStyle w:val="Bodytext20"/>
        <w:spacing w:after="0" w:line="288" w:lineRule="auto"/>
        <w:ind w:firstLine="709"/>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Наиболее значимыми для формирования практики судебных споров в 2017 году являлись следующие споры:</w:t>
      </w:r>
    </w:p>
    <w:p w:rsidR="00971077" w:rsidRPr="00117B93" w:rsidRDefault="00971077" w:rsidP="00A920D3">
      <w:pPr>
        <w:pStyle w:val="Bodytext20"/>
        <w:spacing w:after="0" w:line="288" w:lineRule="auto"/>
        <w:ind w:firstLine="964"/>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 xml:space="preserve">- спор в Конституционном Суде РФ по жалобам граждан относительно полномочий налоговых органов по взысканию с налогоплательщика денежных средств, полученных им вследствие ошибочно предоставленного по решению </w:t>
      </w:r>
      <w:r w:rsidRPr="00117B93">
        <w:rPr>
          <w:rFonts w:ascii="Times New Roman" w:eastAsia="Calibri" w:hAnsi="Times New Roman" w:cs="Times New Roman"/>
          <w:spacing w:val="0"/>
          <w:sz w:val="28"/>
          <w:szCs w:val="28"/>
        </w:rPr>
        <w:lastRenderedPageBreak/>
        <w:t>налогового органа имущественного налогового вычета по НДФЛ, в порядке возврата неосн</w:t>
      </w:r>
      <w:r w:rsidR="00200D62">
        <w:rPr>
          <w:rFonts w:ascii="Times New Roman" w:eastAsia="Calibri" w:hAnsi="Times New Roman" w:cs="Times New Roman"/>
          <w:spacing w:val="0"/>
          <w:sz w:val="28"/>
          <w:szCs w:val="28"/>
        </w:rPr>
        <w:t>овательного обогащения.</w:t>
      </w:r>
    </w:p>
    <w:p w:rsidR="00971077" w:rsidRPr="00117B93" w:rsidRDefault="00971077" w:rsidP="00A920D3">
      <w:pPr>
        <w:pStyle w:val="Bodytext20"/>
        <w:spacing w:after="0" w:line="288" w:lineRule="auto"/>
        <w:ind w:firstLine="964"/>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Конституционный Суд РФ в Постановлении от 24.03.2017 № 9-П пришел к выводу, что получение налогоплательщиком налогового вычета при отсутствии для этого законных оснований является неосновательным обогащением за счет бюджетных средств, что приводит к нарушению публичных интересов в сфере налогообложения и к нарушению конституционных прав и свобод других налогоплательщиков;</w:t>
      </w:r>
    </w:p>
    <w:p w:rsidR="00971077" w:rsidRPr="00117B93" w:rsidRDefault="00971077" w:rsidP="00A920D3">
      <w:pPr>
        <w:pStyle w:val="Bodytext20"/>
        <w:spacing w:after="0" w:line="288" w:lineRule="auto"/>
        <w:ind w:firstLine="964"/>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 спор в Конституционном Суде РФ по жалобе гражданина. Поводом к обращению послужили результаты налоговой проверки и арбитражное дело ООО «</w:t>
      </w:r>
      <w:proofErr w:type="spellStart"/>
      <w:r w:rsidRPr="00117B93">
        <w:rPr>
          <w:rFonts w:ascii="Times New Roman" w:eastAsia="Calibri" w:hAnsi="Times New Roman" w:cs="Times New Roman"/>
          <w:spacing w:val="0"/>
          <w:sz w:val="28"/>
          <w:szCs w:val="28"/>
        </w:rPr>
        <w:t>МастерИнструмент</w:t>
      </w:r>
      <w:proofErr w:type="spellEnd"/>
      <w:r w:rsidRPr="00117B93">
        <w:rPr>
          <w:rFonts w:ascii="Times New Roman" w:eastAsia="Calibri" w:hAnsi="Times New Roman" w:cs="Times New Roman"/>
          <w:spacing w:val="0"/>
          <w:sz w:val="28"/>
          <w:szCs w:val="28"/>
        </w:rPr>
        <w:t>» (дело №А12-15531/2015), по которому налоговые органы и суды пришли к выводу о ведении обществом финансово-хозяйственной деятельности в условиях целенаправленного формального «дробления бизнеса».</w:t>
      </w:r>
    </w:p>
    <w:p w:rsidR="00971077" w:rsidRPr="00117B93" w:rsidRDefault="00971077" w:rsidP="00A920D3">
      <w:pPr>
        <w:pStyle w:val="Bodytext20"/>
        <w:spacing w:after="0" w:line="288" w:lineRule="auto"/>
        <w:ind w:firstLine="964"/>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Конституционный Суд РФ в Определении от 04.07.2017 № 1440-О отказал заявителю в ее рассмотрении по существу придя к выводу, что признание налоговой выгоды необоснованной предполагает доначисление суммы налогов, подлежащих уплате в бюджет так, как если бы налогоплательщик не злоупотреблял правом, на основании соответствующих положений Налогового кодекса РФ, регулирующих порядок исчисления и уплаты конкретного налога и сбора;</w:t>
      </w:r>
    </w:p>
    <w:p w:rsidR="00971077" w:rsidRPr="00117B93" w:rsidRDefault="00971077" w:rsidP="00A920D3">
      <w:pPr>
        <w:pStyle w:val="Bodytext20"/>
        <w:spacing w:after="0" w:line="288" w:lineRule="auto"/>
        <w:ind w:firstLine="964"/>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 спор с участием ООО «Аквамарин» (дело № А40-101850/2016) по вопросу возможности отмены вышестоящим налоговым органом решения нижестоящего налогового органа, которым налогоплательщику были предоставлены вычеты по НДС, в случае, когда оно было принято в нарушение требований законодательства о налогах и сборах.</w:t>
      </w:r>
    </w:p>
    <w:p w:rsidR="00971077" w:rsidRPr="00117B93" w:rsidRDefault="00971077" w:rsidP="00A920D3">
      <w:pPr>
        <w:pStyle w:val="Bodytext20"/>
        <w:spacing w:after="0" w:line="288" w:lineRule="auto"/>
        <w:ind w:firstLine="964"/>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Верховный Суд РФ пришел к выводу, что вышестоящий налоговый орган вправе реализовать полномочия, по отмене (изменению) решения нижестоящего налогового органа в порядке контроля в пределах срока, предусмотренного для проведения мероприятий налогового контроля.</w:t>
      </w:r>
    </w:p>
    <w:p w:rsidR="00971077" w:rsidRPr="00117B93" w:rsidRDefault="00971077" w:rsidP="00A920D3">
      <w:pPr>
        <w:pStyle w:val="Bodytext20"/>
        <w:spacing w:after="0" w:line="288" w:lineRule="auto"/>
        <w:ind w:firstLine="964"/>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 с участием ООО «Пер</w:t>
      </w:r>
      <w:r w:rsidR="00AB6BDE">
        <w:rPr>
          <w:rFonts w:ascii="Times New Roman" w:eastAsia="Calibri" w:hAnsi="Times New Roman" w:cs="Times New Roman"/>
          <w:spacing w:val="0"/>
          <w:sz w:val="28"/>
          <w:szCs w:val="28"/>
        </w:rPr>
        <w:t>мская сетевая компания» (дело №</w:t>
      </w:r>
      <w:r w:rsidRPr="00117B93">
        <w:rPr>
          <w:rFonts w:ascii="Times New Roman" w:eastAsia="Calibri" w:hAnsi="Times New Roman" w:cs="Times New Roman"/>
          <w:spacing w:val="0"/>
          <w:sz w:val="28"/>
          <w:szCs w:val="28"/>
        </w:rPr>
        <w:t>А50-25923/2015) по вопросу корректировки вычетов по НДС в случае применения налогоплательщиком различных способов определения объема товара при его приобретении и последующей реализации.</w:t>
      </w:r>
    </w:p>
    <w:p w:rsidR="00971077" w:rsidRPr="00117B93" w:rsidRDefault="00971077" w:rsidP="00A920D3">
      <w:pPr>
        <w:pStyle w:val="Bodytext20"/>
        <w:spacing w:after="0" w:line="288" w:lineRule="auto"/>
        <w:ind w:firstLine="964"/>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 xml:space="preserve">Суд кассационной инстанции поддержал налоговый орган указав, что при отсутствии каких-либо потерь, объем приобретенной и поставленной энергии не менялся, а суды нижестоящих инстанций не учли, что применение налоговых вычетов и расчет налоговой базы производится исходя из единых </w:t>
      </w:r>
      <w:r w:rsidRPr="00117B93">
        <w:rPr>
          <w:rFonts w:ascii="Times New Roman" w:eastAsia="Calibri" w:hAnsi="Times New Roman" w:cs="Times New Roman"/>
          <w:spacing w:val="0"/>
          <w:sz w:val="28"/>
          <w:szCs w:val="28"/>
        </w:rPr>
        <w:lastRenderedPageBreak/>
        <w:t>требований, предъявляемых к объекту налогообложения, в том числе, единой методики подсчета количества товара. Применение налогоплательщиком различных способов определения объема товара при его приобретении и последующей реализации противоречит принципу экономического основания налога, как налога, уплачиваемого с добавленной стоимости.</w:t>
      </w:r>
    </w:p>
    <w:p w:rsidR="00971077" w:rsidRPr="00117B93" w:rsidRDefault="00971077" w:rsidP="00A920D3">
      <w:pPr>
        <w:pStyle w:val="Bodytext20"/>
        <w:spacing w:after="0" w:line="288" w:lineRule="auto"/>
        <w:ind w:firstLine="680"/>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 xml:space="preserve">- с участием ООО «Ростовский электрометаллургический завод» (дело              № А53-1554/2017) по вопросу занижения налоговой базы по налогу на прибыль путём исключения из состава доходов суммы прощенного долга в результате создания формальных условий для такого прощения с привлечением номинальной дочерней компании в целях применения положений </w:t>
      </w:r>
      <w:hyperlink r:id="rId60" w:history="1">
        <w:r w:rsidRPr="00117B93">
          <w:rPr>
            <w:rFonts w:ascii="Times New Roman" w:eastAsia="Calibri" w:hAnsi="Times New Roman" w:cs="Times New Roman"/>
            <w:spacing w:val="0"/>
            <w:sz w:val="28"/>
            <w:szCs w:val="28"/>
          </w:rPr>
          <w:t>подпункта 11 пункта 1 статьи 251</w:t>
        </w:r>
      </w:hyperlink>
      <w:r w:rsidRPr="00117B93">
        <w:rPr>
          <w:rFonts w:ascii="Times New Roman" w:eastAsia="Calibri" w:hAnsi="Times New Roman" w:cs="Times New Roman"/>
          <w:spacing w:val="0"/>
          <w:sz w:val="28"/>
          <w:szCs w:val="28"/>
        </w:rPr>
        <w:t xml:space="preserve"> НК РФ. Создание налогоплательщиком в рассматриваемом случае схемы незаконной минимизации налоговых обязательств подтверждено арбитражными судами трёх инстанций.</w:t>
      </w:r>
    </w:p>
    <w:p w:rsidR="00971077" w:rsidRPr="00117B93" w:rsidRDefault="00971077" w:rsidP="00A920D3">
      <w:pPr>
        <w:pStyle w:val="Bodytext20"/>
        <w:spacing w:after="0" w:line="288" w:lineRule="auto"/>
        <w:ind w:firstLine="680"/>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 xml:space="preserve">- с участием ООО «Фирма «Радиус-Сервис» (дело № А50-17405/2016) по вопросу отказа в учёте в качестве расходов процентов, выплачиваемых иностранной взаимозависимой организации в рамках погашения займа, полученного для приобретения доли в уставном капитале. Компания </w:t>
      </w:r>
      <w:proofErr w:type="spellStart"/>
      <w:r w:rsidRPr="00117B93">
        <w:rPr>
          <w:rFonts w:ascii="Times New Roman" w:eastAsia="Calibri" w:hAnsi="Times New Roman" w:cs="Times New Roman"/>
          <w:spacing w:val="0"/>
          <w:sz w:val="28"/>
          <w:szCs w:val="28"/>
        </w:rPr>
        <w:t>Schlumberger</w:t>
      </w:r>
      <w:proofErr w:type="spellEnd"/>
      <w:r w:rsidRPr="00117B93">
        <w:rPr>
          <w:rFonts w:ascii="Times New Roman" w:eastAsia="Calibri" w:hAnsi="Times New Roman" w:cs="Times New Roman"/>
          <w:spacing w:val="0"/>
          <w:sz w:val="28"/>
          <w:szCs w:val="28"/>
        </w:rPr>
        <w:t xml:space="preserve"> B.V. (Нидерланды), преследуя цель доведения доли участия в капитале налогоплательщика до 100 %, использовала внутри группы компаний схему, позволившую уменьшить налоговые обязательства приобретенной российской организации в результате передачи ей через цепочку подконтрольных иностранных и российских юридических лиц расходов, понесённых холдингом при её приобретении. Отказывая налогоплательщику в передаче жалобы для рассмотрения в судебном заседании Судебной коллегии по экономическим спорам, Верховный Суд Российской Федерации отметил, что посредством последовательного совершения сделок займа и купли-продажи через подконтрольные компании и процедуры слияния, объем долга перенесен не на субъект, приобретавший доли (иностранную организацию), а на налогоплательщика, доля которого приобреталась, в связи с чем у него возникли расходы, не связанных с ведением экономической деятельности.</w:t>
      </w:r>
    </w:p>
    <w:p w:rsidR="00971077" w:rsidRPr="00117B93" w:rsidRDefault="00971077" w:rsidP="00A920D3">
      <w:pPr>
        <w:pStyle w:val="Bodytext20"/>
        <w:spacing w:after="0" w:line="288" w:lineRule="auto"/>
        <w:ind w:firstLine="680"/>
        <w:contextualSpacing/>
        <w:jc w:val="both"/>
        <w:rPr>
          <w:rFonts w:ascii="Times New Roman" w:hAnsi="Times New Roman" w:cs="Times New Roman"/>
          <w:sz w:val="28"/>
          <w:szCs w:val="28"/>
        </w:rPr>
      </w:pPr>
      <w:r w:rsidRPr="00117B93">
        <w:rPr>
          <w:rFonts w:ascii="Times New Roman" w:eastAsia="Calibri" w:hAnsi="Times New Roman" w:cs="Times New Roman"/>
          <w:spacing w:val="0"/>
          <w:sz w:val="28"/>
          <w:szCs w:val="28"/>
        </w:rPr>
        <w:t xml:space="preserve">- с участием АО «Северсталь Дистрибуция» (дело № A40-238134/2016) по вопросу правомерности применения налоговым органом положений </w:t>
      </w:r>
      <w:r w:rsidRPr="00117B93">
        <w:rPr>
          <w:rFonts w:ascii="Times New Roman" w:eastAsia="Calibri" w:hAnsi="Times New Roman" w:cs="Times New Roman"/>
          <w:sz w:val="28"/>
          <w:szCs w:val="28"/>
        </w:rPr>
        <w:t xml:space="preserve">пункта 2 статьи 269 НК РФ в отношении заёмных обязательств налогоплательщика перед российскими сестринскими компаниями и осуществления расчёта размера контролируемой задолженности в совокупности по всем заимодавцам, контролируемым единой для всех иностранной «материнской» компанией. </w:t>
      </w:r>
      <w:r w:rsidRPr="00117B93">
        <w:rPr>
          <w:rFonts w:ascii="Times New Roman" w:eastAsia="Calibri" w:hAnsi="Times New Roman" w:cs="Times New Roman"/>
          <w:spacing w:val="0"/>
          <w:sz w:val="28"/>
          <w:szCs w:val="28"/>
        </w:rPr>
        <w:t xml:space="preserve">Верховный Суд Российской Федерации, отказывая налогоплательщику в </w:t>
      </w:r>
      <w:r w:rsidRPr="00117B93">
        <w:rPr>
          <w:rFonts w:ascii="Times New Roman" w:eastAsia="Calibri" w:hAnsi="Times New Roman" w:cs="Times New Roman"/>
          <w:spacing w:val="0"/>
          <w:sz w:val="28"/>
          <w:szCs w:val="28"/>
        </w:rPr>
        <w:lastRenderedPageBreak/>
        <w:t xml:space="preserve">передаче жалобы для рассмотрения в судебном заседании Судебной коллегии по экономическим спорам посчитал необоснованными доводы налогоплательщика о том, </w:t>
      </w:r>
      <w:r w:rsidRPr="00117B93">
        <w:rPr>
          <w:rFonts w:ascii="Times New Roman" w:hAnsi="Times New Roman" w:cs="Times New Roman"/>
          <w:sz w:val="28"/>
          <w:szCs w:val="28"/>
        </w:rPr>
        <w:t>что спорная задолженность не является контролируемой ввиду отсутствия заёмных отношений между российскими организациями-заимодавцами и иностранной «материнской» компанией, а также о неправильности осуществленного налоговым органом расчета.</w:t>
      </w:r>
    </w:p>
    <w:p w:rsidR="00971077" w:rsidRPr="00117B93" w:rsidRDefault="00971077" w:rsidP="00A920D3">
      <w:pPr>
        <w:pStyle w:val="Bodytext20"/>
        <w:spacing w:after="0" w:line="288" w:lineRule="auto"/>
        <w:ind w:firstLine="680"/>
        <w:contextualSpacing/>
        <w:jc w:val="both"/>
        <w:rPr>
          <w:rFonts w:ascii="Times New Roman" w:eastAsia="Calibri" w:hAnsi="Times New Roman" w:cs="Times New Roman"/>
          <w:spacing w:val="0"/>
          <w:sz w:val="28"/>
          <w:szCs w:val="28"/>
        </w:rPr>
      </w:pPr>
      <w:r w:rsidRPr="00117B93">
        <w:rPr>
          <w:rFonts w:ascii="Times New Roman" w:eastAsia="Calibri" w:hAnsi="Times New Roman" w:cs="Times New Roman"/>
          <w:spacing w:val="0"/>
          <w:sz w:val="28"/>
          <w:szCs w:val="28"/>
        </w:rPr>
        <w:t>ФНС России сформирована правоприменительная практика по вопросу реализации налоговыми органами обязанности, установленной подпунктом 2 пункта 2 статьи 45 НК РФ, в виде взыскания задолженности в бюджет с основных и (или) зависимых с проверяемыми налогоплательщиками лиц.</w:t>
      </w:r>
    </w:p>
    <w:p w:rsidR="00971077" w:rsidRPr="00117B93" w:rsidRDefault="00971077" w:rsidP="00A920D3">
      <w:pPr>
        <w:spacing w:after="0" w:line="288" w:lineRule="auto"/>
        <w:ind w:firstLine="680"/>
        <w:contextualSpacing/>
        <w:jc w:val="both"/>
        <w:rPr>
          <w:rFonts w:ascii="Times New Roman" w:eastAsiaTheme="minorHAnsi" w:hAnsi="Times New Roman"/>
          <w:color w:val="000000"/>
          <w:sz w:val="28"/>
          <w:szCs w:val="28"/>
        </w:rPr>
      </w:pPr>
      <w:r w:rsidRPr="00117B93">
        <w:rPr>
          <w:rFonts w:ascii="Times New Roman" w:eastAsiaTheme="minorHAnsi" w:hAnsi="Times New Roman"/>
          <w:color w:val="000000"/>
          <w:sz w:val="28"/>
          <w:szCs w:val="28"/>
        </w:rPr>
        <w:t xml:space="preserve">- с участием ООО «Гурт» (дело № </w:t>
      </w:r>
      <w:r w:rsidRPr="00117B93">
        <w:rPr>
          <w:rFonts w:ascii="Times New Roman" w:hAnsi="Times New Roman"/>
          <w:sz w:val="28"/>
          <w:szCs w:val="28"/>
        </w:rPr>
        <w:t xml:space="preserve">А41-88173/2016) </w:t>
      </w:r>
      <w:r w:rsidRPr="00117B93">
        <w:rPr>
          <w:rFonts w:ascii="Times New Roman" w:eastAsiaTheme="minorHAnsi" w:hAnsi="Times New Roman"/>
          <w:color w:val="000000"/>
          <w:sz w:val="28"/>
          <w:szCs w:val="28"/>
        </w:rPr>
        <w:t>удовлетворены требования о взыскании задолженности ООО «Гурт» с зависимых с ним лиц, в отношении которых установлены факты, свидетельствующие о согласованности их действий, прекращении основным обществом финансово-хозяйственной деятельности и ее перевод на зависимое лицо, переход в его штат сотрудников. Реализация имущества и имущественных прав зависимым лицам привели к невозможности выполнения основным обществом обязанности по уплате налогов.</w:t>
      </w:r>
    </w:p>
    <w:p w:rsidR="00971077" w:rsidRPr="00117B93" w:rsidRDefault="00971077" w:rsidP="00A920D3">
      <w:pPr>
        <w:spacing w:after="0" w:line="288" w:lineRule="auto"/>
        <w:ind w:firstLine="680"/>
        <w:contextualSpacing/>
        <w:jc w:val="both"/>
        <w:rPr>
          <w:rFonts w:ascii="Times New Roman" w:hAnsi="Times New Roman"/>
          <w:sz w:val="28"/>
          <w:szCs w:val="28"/>
        </w:rPr>
      </w:pPr>
      <w:r w:rsidRPr="00117B93">
        <w:rPr>
          <w:rFonts w:ascii="Times New Roman" w:hAnsi="Times New Roman"/>
          <w:sz w:val="28"/>
          <w:szCs w:val="28"/>
        </w:rPr>
        <w:t xml:space="preserve">После рассмотрения в суде дела </w:t>
      </w:r>
      <w:r w:rsidRPr="00117B93">
        <w:rPr>
          <w:rFonts w:ascii="Times New Roman" w:eastAsiaTheme="minorHAnsi" w:hAnsi="Times New Roman"/>
          <w:color w:val="000000"/>
          <w:sz w:val="28"/>
          <w:szCs w:val="28"/>
        </w:rPr>
        <w:t xml:space="preserve">№ </w:t>
      </w:r>
      <w:r w:rsidRPr="00117B93">
        <w:rPr>
          <w:rFonts w:ascii="Times New Roman" w:hAnsi="Times New Roman"/>
          <w:sz w:val="28"/>
          <w:szCs w:val="28"/>
        </w:rPr>
        <w:t>А41-88173/2016 задолженность погашена полностью.</w:t>
      </w:r>
    </w:p>
    <w:p w:rsidR="00971077" w:rsidRPr="00117B93" w:rsidRDefault="00971077" w:rsidP="00A920D3">
      <w:pPr>
        <w:spacing w:after="0" w:line="288" w:lineRule="auto"/>
        <w:ind w:firstLine="680"/>
        <w:contextualSpacing/>
        <w:jc w:val="both"/>
        <w:rPr>
          <w:rFonts w:ascii="Times New Roman" w:hAnsi="Times New Roman"/>
          <w:sz w:val="28"/>
          <w:szCs w:val="28"/>
        </w:rPr>
      </w:pPr>
      <w:r w:rsidRPr="00117B93">
        <w:rPr>
          <w:rFonts w:ascii="Times New Roman" w:hAnsi="Times New Roman"/>
          <w:sz w:val="28"/>
          <w:szCs w:val="28"/>
        </w:rPr>
        <w:t xml:space="preserve">- споры с сахарными заводами, группы компаний «ДОМИНАНТ» (дела       № А32-20242/2016, № А32-18982/2016, № А32-18992/2016, № А64-806/2017). Российские организации, указанной группы компаний выплачивали дивиденды в адрес акционера в лице Кипрской компании СОНУС ХОЛДИНГС ЛИМИТЕД, через её представительство в России, которая перечисляла их в адрес компании HANFORD CONSULTANTS LIMITED (остров Мэн). </w:t>
      </w:r>
    </w:p>
    <w:p w:rsidR="00971077" w:rsidRPr="00117B93" w:rsidRDefault="00971077" w:rsidP="00A920D3">
      <w:pPr>
        <w:spacing w:after="0" w:line="288" w:lineRule="auto"/>
        <w:ind w:firstLine="680"/>
        <w:contextualSpacing/>
        <w:jc w:val="both"/>
        <w:rPr>
          <w:rFonts w:ascii="Times New Roman" w:hAnsi="Times New Roman"/>
          <w:sz w:val="28"/>
          <w:szCs w:val="28"/>
        </w:rPr>
      </w:pPr>
      <w:r w:rsidRPr="00117B93">
        <w:rPr>
          <w:rFonts w:ascii="Times New Roman" w:hAnsi="Times New Roman"/>
          <w:sz w:val="28"/>
          <w:szCs w:val="28"/>
        </w:rPr>
        <w:t xml:space="preserve">Арбитражные суды Центрального и </w:t>
      </w:r>
      <w:proofErr w:type="gramStart"/>
      <w:r w:rsidRPr="00117B93">
        <w:rPr>
          <w:rFonts w:ascii="Times New Roman" w:hAnsi="Times New Roman"/>
          <w:sz w:val="28"/>
          <w:szCs w:val="28"/>
        </w:rPr>
        <w:t>Северо-Кавказского</w:t>
      </w:r>
      <w:proofErr w:type="gramEnd"/>
      <w:r w:rsidRPr="00117B93">
        <w:rPr>
          <w:rFonts w:ascii="Times New Roman" w:hAnsi="Times New Roman"/>
          <w:sz w:val="28"/>
          <w:szCs w:val="28"/>
        </w:rPr>
        <w:t xml:space="preserve"> округов признали правомерным вывод налоговых органов о том, что в рассматриваемом случае суммы дивидендов напрямую перечислялись из России на остров Мэн, не поступая фактически на Кипр, а значит, в отношении них должна применяться ставка налога, предусмотренная национальным законодательством в размере 15 процентов. По результатам судебных разбирательств </w:t>
      </w:r>
      <w:proofErr w:type="spellStart"/>
      <w:r w:rsidRPr="00117B93">
        <w:rPr>
          <w:rFonts w:ascii="Times New Roman" w:hAnsi="Times New Roman"/>
          <w:sz w:val="28"/>
          <w:szCs w:val="28"/>
        </w:rPr>
        <w:t>доначисленные</w:t>
      </w:r>
      <w:proofErr w:type="spellEnd"/>
      <w:r w:rsidRPr="00117B93">
        <w:rPr>
          <w:rFonts w:ascii="Times New Roman" w:hAnsi="Times New Roman"/>
          <w:sz w:val="28"/>
          <w:szCs w:val="28"/>
        </w:rPr>
        <w:t xml:space="preserve"> суммы в полном объёме уплачены в бюджет.</w:t>
      </w:r>
    </w:p>
    <w:p w:rsidR="00971077" w:rsidRPr="00117B93" w:rsidRDefault="00971077" w:rsidP="00A920D3">
      <w:pPr>
        <w:spacing w:after="0" w:line="288" w:lineRule="auto"/>
        <w:ind w:firstLine="680"/>
        <w:contextualSpacing/>
        <w:jc w:val="both"/>
        <w:rPr>
          <w:rFonts w:ascii="Times New Roman" w:hAnsi="Times New Roman"/>
          <w:sz w:val="28"/>
          <w:szCs w:val="28"/>
        </w:rPr>
      </w:pPr>
      <w:r w:rsidRPr="00117B93">
        <w:rPr>
          <w:rFonts w:ascii="Times New Roman" w:hAnsi="Times New Roman"/>
          <w:sz w:val="28"/>
          <w:szCs w:val="28"/>
        </w:rPr>
        <w:t xml:space="preserve">Арбитражными судами сформирована позиция по вопросу применения концепции </w:t>
      </w:r>
      <w:proofErr w:type="spellStart"/>
      <w:r w:rsidRPr="00117B93">
        <w:rPr>
          <w:rFonts w:ascii="Times New Roman" w:hAnsi="Times New Roman"/>
          <w:sz w:val="28"/>
          <w:szCs w:val="28"/>
        </w:rPr>
        <w:t>бенефициарного</w:t>
      </w:r>
      <w:proofErr w:type="spellEnd"/>
      <w:r w:rsidRPr="00117B93">
        <w:rPr>
          <w:rFonts w:ascii="Times New Roman" w:hAnsi="Times New Roman"/>
          <w:sz w:val="28"/>
          <w:szCs w:val="28"/>
        </w:rPr>
        <w:t xml:space="preserve"> собственника в рамках рассмотрения ряда дел по заявлениям ООО «Краснобродский южный», в рамках которых рассматривалась правомерность применения льготной ставки, установленной соглашением об </w:t>
      </w:r>
      <w:proofErr w:type="spellStart"/>
      <w:r w:rsidRPr="00117B93">
        <w:rPr>
          <w:rFonts w:ascii="Times New Roman" w:hAnsi="Times New Roman"/>
          <w:sz w:val="28"/>
          <w:szCs w:val="28"/>
        </w:rPr>
        <w:lastRenderedPageBreak/>
        <w:t>избежании</w:t>
      </w:r>
      <w:proofErr w:type="spellEnd"/>
      <w:r w:rsidRPr="00117B93">
        <w:rPr>
          <w:rFonts w:ascii="Times New Roman" w:hAnsi="Times New Roman"/>
          <w:sz w:val="28"/>
          <w:szCs w:val="28"/>
        </w:rPr>
        <w:t xml:space="preserve"> двойного налогообложения с Республикой Кипр от 05.12.1998, при выплате дохода в форме дивидендов единственному акционеру.</w:t>
      </w:r>
    </w:p>
    <w:p w:rsidR="00971077" w:rsidRPr="00117B93" w:rsidRDefault="00971077" w:rsidP="00A920D3">
      <w:pPr>
        <w:spacing w:after="0" w:line="288" w:lineRule="auto"/>
        <w:ind w:firstLine="680"/>
        <w:contextualSpacing/>
        <w:jc w:val="both"/>
        <w:rPr>
          <w:rFonts w:ascii="Times New Roman" w:hAnsi="Times New Roman"/>
          <w:color w:val="000000"/>
          <w:sz w:val="28"/>
          <w:szCs w:val="28"/>
        </w:rPr>
      </w:pPr>
      <w:r w:rsidRPr="00117B93">
        <w:rPr>
          <w:rFonts w:ascii="Times New Roman" w:hAnsi="Times New Roman"/>
          <w:sz w:val="28"/>
          <w:szCs w:val="28"/>
        </w:rPr>
        <w:t>Основанием для признания необоснованным прим</w:t>
      </w:r>
      <w:r w:rsidR="00F01F43">
        <w:rPr>
          <w:rFonts w:ascii="Times New Roman" w:hAnsi="Times New Roman"/>
          <w:sz w:val="28"/>
          <w:szCs w:val="28"/>
        </w:rPr>
        <w:t xml:space="preserve">енение льготной ставки послужили </w:t>
      </w:r>
      <w:r w:rsidR="00F01F43" w:rsidRPr="00117B93">
        <w:rPr>
          <w:rFonts w:ascii="Times New Roman" w:hAnsi="Times New Roman"/>
          <w:sz w:val="28"/>
          <w:szCs w:val="28"/>
        </w:rPr>
        <w:t>факты</w:t>
      </w:r>
      <w:r w:rsidR="00F01F43">
        <w:rPr>
          <w:rFonts w:ascii="Times New Roman" w:hAnsi="Times New Roman"/>
          <w:sz w:val="28"/>
          <w:szCs w:val="28"/>
        </w:rPr>
        <w:t>,</w:t>
      </w:r>
      <w:r w:rsidR="00F01F43" w:rsidRPr="00117B93">
        <w:rPr>
          <w:rFonts w:ascii="Times New Roman" w:hAnsi="Times New Roman"/>
          <w:sz w:val="28"/>
          <w:szCs w:val="28"/>
        </w:rPr>
        <w:t xml:space="preserve"> установленн</w:t>
      </w:r>
      <w:r w:rsidR="00F01F43">
        <w:rPr>
          <w:rFonts w:ascii="Times New Roman" w:hAnsi="Times New Roman"/>
          <w:sz w:val="28"/>
          <w:szCs w:val="28"/>
        </w:rPr>
        <w:t>ые</w:t>
      </w:r>
      <w:r w:rsidR="00F01F43" w:rsidRPr="00117B93">
        <w:rPr>
          <w:rFonts w:ascii="Times New Roman" w:hAnsi="Times New Roman"/>
          <w:sz w:val="28"/>
          <w:szCs w:val="28"/>
        </w:rPr>
        <w:t xml:space="preserve"> налоговым органом </w:t>
      </w:r>
      <w:r w:rsidRPr="00117B93">
        <w:rPr>
          <w:rFonts w:ascii="Times New Roman" w:hAnsi="Times New Roman"/>
          <w:sz w:val="28"/>
          <w:szCs w:val="28"/>
        </w:rPr>
        <w:t>в ходе выездной налоговой проверки, указывающие на то, что иностранная компания «</w:t>
      </w:r>
      <w:proofErr w:type="spellStart"/>
      <w:r w:rsidRPr="00117B93">
        <w:rPr>
          <w:rFonts w:ascii="Times New Roman" w:hAnsi="Times New Roman"/>
          <w:sz w:val="28"/>
          <w:szCs w:val="28"/>
          <w:lang w:val="en-US"/>
        </w:rPr>
        <w:t>Morendo</w:t>
      </w:r>
      <w:proofErr w:type="spellEnd"/>
      <w:r w:rsidRPr="00117B93">
        <w:rPr>
          <w:rFonts w:ascii="Times New Roman" w:hAnsi="Times New Roman"/>
          <w:sz w:val="28"/>
          <w:szCs w:val="28"/>
        </w:rPr>
        <w:t xml:space="preserve"> </w:t>
      </w:r>
      <w:r w:rsidRPr="00117B93">
        <w:rPr>
          <w:rFonts w:ascii="Times New Roman" w:hAnsi="Times New Roman"/>
          <w:sz w:val="28"/>
          <w:szCs w:val="28"/>
          <w:lang w:val="en-US"/>
        </w:rPr>
        <w:t>investments</w:t>
      </w:r>
      <w:r w:rsidRPr="00117B93">
        <w:rPr>
          <w:rFonts w:ascii="Times New Roman" w:hAnsi="Times New Roman"/>
          <w:sz w:val="28"/>
          <w:szCs w:val="28"/>
        </w:rPr>
        <w:t xml:space="preserve"> </w:t>
      </w:r>
      <w:r w:rsidRPr="00117B93">
        <w:rPr>
          <w:rFonts w:ascii="Times New Roman" w:hAnsi="Times New Roman"/>
          <w:sz w:val="28"/>
          <w:szCs w:val="28"/>
          <w:lang w:val="en-US"/>
        </w:rPr>
        <w:t>limited</w:t>
      </w:r>
      <w:r w:rsidRPr="00117B93">
        <w:rPr>
          <w:rFonts w:ascii="Times New Roman" w:hAnsi="Times New Roman"/>
          <w:sz w:val="28"/>
          <w:szCs w:val="28"/>
        </w:rPr>
        <w:t>» является компанией-кондуитом («технической» компанией) и не выступает фактическим собственником дохода в виде дивидендов, перечисляемого Обществом. В ходе рассмотрения судебных дел налоговым орган</w:t>
      </w:r>
      <w:r w:rsidR="00F01F43">
        <w:rPr>
          <w:rFonts w:ascii="Times New Roman" w:hAnsi="Times New Roman"/>
          <w:sz w:val="28"/>
          <w:szCs w:val="28"/>
        </w:rPr>
        <w:t>ом представлены доказательства</w:t>
      </w:r>
      <w:r w:rsidRPr="00117B93">
        <w:rPr>
          <w:rFonts w:ascii="Times New Roman" w:hAnsi="Times New Roman"/>
          <w:sz w:val="28"/>
          <w:szCs w:val="28"/>
        </w:rPr>
        <w:t>, что упомянутая иностранная компания исполняет узкие технические функции по получению дохода и их дальнейшему транзиту на счета иностранных организаций, зарегистрированных в оффшорной юрисдикции (Британские Виргинские острова).</w:t>
      </w:r>
      <w:r w:rsidRPr="00117B93">
        <w:rPr>
          <w:rFonts w:ascii="Times New Roman" w:hAnsi="Times New Roman"/>
          <w:color w:val="000000"/>
          <w:sz w:val="28"/>
          <w:szCs w:val="28"/>
        </w:rPr>
        <w:t xml:space="preserve"> </w:t>
      </w:r>
    </w:p>
    <w:p w:rsidR="00B46264" w:rsidRPr="00117B93" w:rsidRDefault="00971077" w:rsidP="00A920D3">
      <w:pPr>
        <w:spacing w:after="0" w:line="288" w:lineRule="auto"/>
        <w:ind w:firstLine="680"/>
        <w:contextualSpacing/>
        <w:jc w:val="both"/>
        <w:rPr>
          <w:rFonts w:ascii="Times New Roman" w:hAnsi="Times New Roman"/>
          <w:sz w:val="28"/>
          <w:szCs w:val="28"/>
        </w:rPr>
      </w:pPr>
      <w:r w:rsidRPr="00117B93">
        <w:rPr>
          <w:rFonts w:ascii="Times New Roman" w:hAnsi="Times New Roman"/>
          <w:sz w:val="28"/>
          <w:szCs w:val="28"/>
        </w:rPr>
        <w:t xml:space="preserve">В рамках судебных дел № А27-20527/2015 и № А27-16584/2016 судами всех инстанций подтверждена правомерность позиции налогового органа. В рамках указанных дел было также отказано в передаче кассационных жалоб налогоплательщика в Судебную коллегии по экономическим спорам Верховного Суда Российской Федерации. </w:t>
      </w:r>
    </w:p>
    <w:p w:rsidR="00971077" w:rsidRPr="00117B93" w:rsidRDefault="00971077" w:rsidP="00A920D3">
      <w:pPr>
        <w:spacing w:after="0" w:line="288" w:lineRule="auto"/>
        <w:ind w:firstLine="964"/>
        <w:contextualSpacing/>
        <w:jc w:val="both"/>
        <w:rPr>
          <w:rFonts w:ascii="Times New Roman" w:hAnsi="Times New Roman"/>
          <w:sz w:val="28"/>
          <w:szCs w:val="28"/>
        </w:rPr>
      </w:pPr>
      <w:r w:rsidRPr="00117B93">
        <w:rPr>
          <w:rFonts w:ascii="Times New Roman" w:hAnsi="Times New Roman"/>
          <w:sz w:val="28"/>
          <w:szCs w:val="28"/>
        </w:rPr>
        <w:t>Аналогичный вопрос был рассмотрен по заявлениям ПАО «</w:t>
      </w:r>
      <w:proofErr w:type="spellStart"/>
      <w:r w:rsidRPr="00117B93">
        <w:rPr>
          <w:rFonts w:ascii="Times New Roman" w:hAnsi="Times New Roman"/>
          <w:sz w:val="28"/>
          <w:szCs w:val="28"/>
        </w:rPr>
        <w:t>Владимирэнергосбыт</w:t>
      </w:r>
      <w:proofErr w:type="spellEnd"/>
      <w:r w:rsidRPr="00117B93">
        <w:rPr>
          <w:rFonts w:ascii="Times New Roman" w:hAnsi="Times New Roman"/>
          <w:sz w:val="28"/>
          <w:szCs w:val="28"/>
        </w:rPr>
        <w:t>» (дело № А11-6602/2016) и АО «СМАРТС» (дело № А55-18894/2016). Верховный Суд Российской Федерации отказал налогоплательщикам в передаче кассационных жалоб в Судебную коллегии по экономическим спорам Верховного Суда Российской Федерации.</w:t>
      </w:r>
    </w:p>
    <w:p w:rsidR="00971077" w:rsidRPr="002E4F26" w:rsidRDefault="00971077" w:rsidP="002E4F26">
      <w:pPr>
        <w:spacing w:after="0" w:line="288" w:lineRule="auto"/>
        <w:ind w:firstLine="964"/>
        <w:contextualSpacing/>
        <w:jc w:val="both"/>
        <w:rPr>
          <w:rFonts w:ascii="Times New Roman" w:hAnsi="Times New Roman"/>
          <w:sz w:val="28"/>
          <w:szCs w:val="28"/>
        </w:rPr>
      </w:pPr>
      <w:r w:rsidRPr="00117B93">
        <w:rPr>
          <w:rFonts w:ascii="Times New Roman" w:hAnsi="Times New Roman"/>
          <w:sz w:val="28"/>
          <w:szCs w:val="28"/>
        </w:rPr>
        <w:t>- с участием организаций, входящих в сеть ресторанов «Корчма Тарас Бульба»</w:t>
      </w:r>
      <w:r w:rsidRPr="00117B93">
        <w:rPr>
          <w:rFonts w:ascii="Times New Roman" w:hAnsi="Times New Roman"/>
          <w:b/>
          <w:sz w:val="28"/>
          <w:szCs w:val="28"/>
        </w:rPr>
        <w:t xml:space="preserve"> - </w:t>
      </w:r>
      <w:r w:rsidRPr="00117B93">
        <w:rPr>
          <w:rFonts w:ascii="Times New Roman" w:hAnsi="Times New Roman"/>
          <w:sz w:val="28"/>
          <w:szCs w:val="28"/>
        </w:rPr>
        <w:t>ООО «</w:t>
      </w:r>
      <w:proofErr w:type="spellStart"/>
      <w:r w:rsidRPr="00117B93">
        <w:rPr>
          <w:rFonts w:ascii="Times New Roman" w:hAnsi="Times New Roman"/>
          <w:sz w:val="28"/>
          <w:szCs w:val="28"/>
        </w:rPr>
        <w:t>Ди</w:t>
      </w:r>
      <w:proofErr w:type="spellEnd"/>
      <w:r w:rsidRPr="00117B93">
        <w:rPr>
          <w:rFonts w:ascii="Times New Roman" w:hAnsi="Times New Roman"/>
          <w:sz w:val="28"/>
          <w:szCs w:val="28"/>
        </w:rPr>
        <w:t xml:space="preserve"> энд Джи </w:t>
      </w:r>
      <w:proofErr w:type="spellStart"/>
      <w:r w:rsidRPr="00117B93">
        <w:rPr>
          <w:rFonts w:ascii="Times New Roman" w:hAnsi="Times New Roman"/>
          <w:sz w:val="28"/>
          <w:szCs w:val="28"/>
        </w:rPr>
        <w:t>Галери</w:t>
      </w:r>
      <w:proofErr w:type="spellEnd"/>
      <w:r w:rsidRPr="00117B93">
        <w:rPr>
          <w:rFonts w:ascii="Times New Roman" w:hAnsi="Times New Roman"/>
          <w:sz w:val="28"/>
          <w:szCs w:val="28"/>
        </w:rPr>
        <w:t>» (дело № А40-151934/2016), ООО «Престиж» (дело № А40-147478/2016), ООО «Золотой рассвет» (дело № А40-147580/2016), ООО «НЭТ-</w:t>
      </w:r>
      <w:proofErr w:type="spellStart"/>
      <w:r w:rsidRPr="00117B93">
        <w:rPr>
          <w:rFonts w:ascii="Times New Roman" w:hAnsi="Times New Roman"/>
          <w:sz w:val="28"/>
          <w:szCs w:val="28"/>
        </w:rPr>
        <w:t>Галери</w:t>
      </w:r>
      <w:proofErr w:type="spellEnd"/>
      <w:r w:rsidRPr="00117B93">
        <w:rPr>
          <w:rFonts w:ascii="Times New Roman" w:hAnsi="Times New Roman"/>
          <w:sz w:val="28"/>
          <w:szCs w:val="28"/>
        </w:rPr>
        <w:t>» (дело № А40-147367/2016), ООО «Вариант» (дело № А40-149975/16), ООО «УПРАВЛЯЮЩАЯ КОМПАНИЯ - СЕТЬ 10» (дело № А40-151435/2016), ООО «К.Л.-АЛЬЯНС» (дело № А40-149785/2016), ООО «Сити» (дело № А40-151480/2016), ООО «Орион Трейд» (дело № А40-147465/2016), «ТРАКТИР КИРПИЧИКИ» (дело № А40-147483/2016), ООО «Глазурь» (дело № А40-142888/2016), ООО «</w:t>
      </w:r>
      <w:proofErr w:type="spellStart"/>
      <w:r w:rsidRPr="00117B93">
        <w:rPr>
          <w:rFonts w:ascii="Times New Roman" w:hAnsi="Times New Roman"/>
          <w:sz w:val="28"/>
          <w:szCs w:val="28"/>
        </w:rPr>
        <w:t>Юнитэк</w:t>
      </w:r>
      <w:proofErr w:type="spellEnd"/>
      <w:r w:rsidRPr="00117B93">
        <w:rPr>
          <w:rFonts w:ascii="Times New Roman" w:hAnsi="Times New Roman"/>
          <w:sz w:val="28"/>
          <w:szCs w:val="28"/>
        </w:rPr>
        <w:t xml:space="preserve">-Концерн» (дело № А40-249895/15), ООО «Тарас Бульба» (дело № А40-149661/2016) по вопросу относительно обстоятельств, свидетельствующих о сокрытии указанными организациями доходов от реализации продуктов питания в ресторанах указанной сети, в результате налоговыми органами определены реальные налоговые обязательства и </w:t>
      </w:r>
      <w:proofErr w:type="spellStart"/>
      <w:r w:rsidRPr="00117B93">
        <w:rPr>
          <w:rFonts w:ascii="Times New Roman" w:hAnsi="Times New Roman"/>
          <w:sz w:val="28"/>
          <w:szCs w:val="28"/>
        </w:rPr>
        <w:t>доначислены</w:t>
      </w:r>
      <w:proofErr w:type="spellEnd"/>
      <w:r w:rsidRPr="00117B93">
        <w:rPr>
          <w:rFonts w:ascii="Times New Roman" w:hAnsi="Times New Roman"/>
          <w:sz w:val="28"/>
          <w:szCs w:val="28"/>
        </w:rPr>
        <w:t xml:space="preserve"> НДС, налог на прибыль, а, в ряде случаев - налог по упрощенной системе налогообложения</w:t>
      </w:r>
      <w:r w:rsidR="00B46264" w:rsidRPr="00117B93">
        <w:rPr>
          <w:rFonts w:ascii="Times New Roman" w:hAnsi="Times New Roman"/>
          <w:sz w:val="28"/>
          <w:szCs w:val="28"/>
        </w:rPr>
        <w:t>.</w:t>
      </w:r>
    </w:p>
    <w:p w:rsidR="0060462B" w:rsidRPr="0089178C" w:rsidRDefault="0060462B"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89178C">
        <w:rPr>
          <w:rFonts w:ascii="Times New Roman" w:hAnsi="Times New Roman"/>
          <w:b/>
          <w:sz w:val="28"/>
          <w:szCs w:val="28"/>
          <w:lang w:val="en-US"/>
        </w:rPr>
        <w:lastRenderedPageBreak/>
        <w:t>VI</w:t>
      </w:r>
      <w:r w:rsidRPr="0089178C">
        <w:rPr>
          <w:rFonts w:ascii="Times New Roman" w:hAnsi="Times New Roman"/>
          <w:b/>
          <w:sz w:val="28"/>
          <w:szCs w:val="28"/>
        </w:rPr>
        <w:t xml:space="preserve">. Анализ и оценка эффективности </w:t>
      </w:r>
    </w:p>
    <w:p w:rsidR="0060462B" w:rsidRPr="0089178C" w:rsidRDefault="0060462B" w:rsidP="008A7993">
      <w:pPr>
        <w:pStyle w:val="a4"/>
        <w:autoSpaceDE w:val="0"/>
        <w:autoSpaceDN w:val="0"/>
        <w:adjustRightInd w:val="0"/>
        <w:spacing w:after="0" w:line="288" w:lineRule="auto"/>
        <w:ind w:left="0"/>
        <w:jc w:val="center"/>
        <w:outlineLvl w:val="0"/>
        <w:rPr>
          <w:rFonts w:ascii="Times New Roman" w:hAnsi="Times New Roman"/>
          <w:b/>
          <w:sz w:val="28"/>
          <w:szCs w:val="28"/>
        </w:rPr>
      </w:pPr>
      <w:r w:rsidRPr="0089178C">
        <w:rPr>
          <w:rFonts w:ascii="Times New Roman" w:hAnsi="Times New Roman"/>
          <w:b/>
          <w:sz w:val="28"/>
          <w:szCs w:val="28"/>
        </w:rPr>
        <w:t>государственного контроля (надзора)</w:t>
      </w:r>
    </w:p>
    <w:p w:rsidR="0060462B" w:rsidRPr="0089178C" w:rsidRDefault="0060462B" w:rsidP="00C20CAA">
      <w:pPr>
        <w:pStyle w:val="a4"/>
        <w:autoSpaceDE w:val="0"/>
        <w:autoSpaceDN w:val="0"/>
        <w:adjustRightInd w:val="0"/>
        <w:spacing w:after="0" w:line="288" w:lineRule="auto"/>
        <w:ind w:left="0" w:firstLine="709"/>
        <w:outlineLvl w:val="0"/>
        <w:rPr>
          <w:rFonts w:ascii="Times New Roman" w:hAnsi="Times New Roman"/>
          <w:sz w:val="28"/>
          <w:szCs w:val="28"/>
        </w:rPr>
      </w:pPr>
    </w:p>
    <w:p w:rsidR="0060462B" w:rsidRPr="0089178C" w:rsidRDefault="0060462B" w:rsidP="008A7993">
      <w:pPr>
        <w:pStyle w:val="a6"/>
        <w:spacing w:line="288" w:lineRule="auto"/>
        <w:ind w:left="0" w:firstLine="708"/>
        <w:jc w:val="center"/>
        <w:rPr>
          <w:b/>
          <w:szCs w:val="28"/>
        </w:rPr>
      </w:pPr>
      <w:r w:rsidRPr="0089178C">
        <w:rPr>
          <w:b/>
          <w:szCs w:val="28"/>
        </w:rPr>
        <w:t>Анализ основных показателей оценки эффективности государственного контроля (надзора) по данным формы № 1-контроль</w:t>
      </w:r>
    </w:p>
    <w:p w:rsidR="0060462B" w:rsidRPr="0089178C" w:rsidRDefault="0060462B" w:rsidP="008A7993">
      <w:pPr>
        <w:pStyle w:val="a6"/>
        <w:spacing w:line="288" w:lineRule="auto"/>
        <w:ind w:left="0" w:firstLine="708"/>
        <w:jc w:val="center"/>
        <w:rPr>
          <w:sz w:val="16"/>
          <w:szCs w:val="16"/>
        </w:rPr>
      </w:pPr>
    </w:p>
    <w:p w:rsidR="0060462B" w:rsidRPr="00117B93" w:rsidRDefault="00BA24D5" w:rsidP="00643AAF">
      <w:pPr>
        <w:tabs>
          <w:tab w:val="center" w:pos="4677"/>
          <w:tab w:val="right" w:pos="9355"/>
        </w:tabs>
        <w:spacing w:after="0" w:line="288" w:lineRule="auto"/>
        <w:ind w:firstLine="708"/>
        <w:jc w:val="both"/>
        <w:rPr>
          <w:rFonts w:ascii="Times New Roman" w:hAnsi="Times New Roman"/>
          <w:sz w:val="28"/>
          <w:szCs w:val="28"/>
          <w:lang w:eastAsia="ru-RU"/>
        </w:rPr>
      </w:pPr>
      <w:r w:rsidRPr="00117B93">
        <w:rPr>
          <w:rFonts w:ascii="Times New Roman" w:hAnsi="Times New Roman"/>
          <w:sz w:val="28"/>
          <w:szCs w:val="28"/>
          <w:lang w:eastAsia="ru-RU"/>
        </w:rPr>
        <w:t>По итогам 2017 года</w:t>
      </w:r>
      <w:r w:rsidR="0060462B" w:rsidRPr="00117B93">
        <w:rPr>
          <w:rFonts w:ascii="Times New Roman" w:hAnsi="Times New Roman"/>
          <w:sz w:val="28"/>
          <w:szCs w:val="28"/>
          <w:lang w:eastAsia="ru-RU"/>
        </w:rPr>
        <w:t xml:space="preserve"> выполнение налоговыми органами годового плана проведения проверок составило 100,0 процентов.</w:t>
      </w:r>
    </w:p>
    <w:p w:rsidR="00A020F5" w:rsidRPr="00117B93" w:rsidRDefault="00BA24D5" w:rsidP="00BA24D5">
      <w:pPr>
        <w:tabs>
          <w:tab w:val="center" w:pos="4677"/>
          <w:tab w:val="right" w:pos="9355"/>
        </w:tabs>
        <w:spacing w:after="0" w:line="288" w:lineRule="auto"/>
        <w:ind w:firstLine="708"/>
        <w:jc w:val="both"/>
        <w:rPr>
          <w:rFonts w:ascii="Times New Roman" w:hAnsi="Times New Roman"/>
          <w:sz w:val="28"/>
          <w:szCs w:val="28"/>
          <w:lang w:eastAsia="ru-RU"/>
        </w:rPr>
      </w:pPr>
      <w:r w:rsidRPr="00117B93">
        <w:rPr>
          <w:rFonts w:ascii="Times New Roman" w:hAnsi="Times New Roman"/>
          <w:sz w:val="28"/>
          <w:szCs w:val="28"/>
          <w:lang w:eastAsia="ru-RU"/>
        </w:rPr>
        <w:t xml:space="preserve">В 2017 году в органы прокуратуры налоговыми </w:t>
      </w:r>
      <w:proofErr w:type="gramStart"/>
      <w:r w:rsidRPr="00117B93">
        <w:rPr>
          <w:rFonts w:ascii="Times New Roman" w:hAnsi="Times New Roman"/>
          <w:sz w:val="28"/>
          <w:szCs w:val="28"/>
          <w:lang w:eastAsia="ru-RU"/>
        </w:rPr>
        <w:t>органами  не</w:t>
      </w:r>
      <w:proofErr w:type="gramEnd"/>
      <w:r w:rsidRPr="00117B93">
        <w:rPr>
          <w:rFonts w:ascii="Times New Roman" w:hAnsi="Times New Roman"/>
          <w:sz w:val="28"/>
          <w:szCs w:val="28"/>
          <w:lang w:eastAsia="ru-RU"/>
        </w:rPr>
        <w:t xml:space="preserve"> направлялись заявления о согласовании проведения</w:t>
      </w:r>
      <w:r w:rsidR="00117B93" w:rsidRPr="00117B93">
        <w:rPr>
          <w:rFonts w:ascii="Times New Roman" w:hAnsi="Times New Roman"/>
          <w:sz w:val="28"/>
          <w:szCs w:val="28"/>
          <w:lang w:eastAsia="ru-RU"/>
        </w:rPr>
        <w:t xml:space="preserve"> внеплановых выездных проверок </w:t>
      </w:r>
      <w:r w:rsidRPr="00117B93">
        <w:rPr>
          <w:rFonts w:ascii="Times New Roman" w:hAnsi="Times New Roman"/>
          <w:sz w:val="28"/>
          <w:szCs w:val="28"/>
          <w:lang w:eastAsia="ru-RU"/>
        </w:rPr>
        <w:t>(</w:t>
      </w:r>
      <w:r w:rsidR="00176B23" w:rsidRPr="00117B93">
        <w:rPr>
          <w:rFonts w:ascii="Times New Roman" w:hAnsi="Times New Roman"/>
          <w:sz w:val="28"/>
          <w:szCs w:val="28"/>
          <w:lang w:eastAsia="ru-RU"/>
        </w:rPr>
        <w:t xml:space="preserve">в 2016 году </w:t>
      </w:r>
      <w:r w:rsidRPr="00117B93">
        <w:rPr>
          <w:rFonts w:ascii="Times New Roman" w:hAnsi="Times New Roman"/>
          <w:sz w:val="28"/>
          <w:szCs w:val="28"/>
          <w:lang w:eastAsia="ru-RU"/>
        </w:rPr>
        <w:t xml:space="preserve">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w:t>
      </w:r>
      <w:r w:rsidR="00176B23" w:rsidRPr="00117B93">
        <w:rPr>
          <w:rFonts w:ascii="Times New Roman" w:hAnsi="Times New Roman"/>
          <w:sz w:val="28"/>
          <w:szCs w:val="28"/>
          <w:lang w:eastAsia="ru-RU"/>
        </w:rPr>
        <w:t>сост</w:t>
      </w:r>
      <w:r w:rsidRPr="00117B93">
        <w:rPr>
          <w:rFonts w:ascii="Times New Roman" w:hAnsi="Times New Roman"/>
          <w:sz w:val="28"/>
          <w:szCs w:val="28"/>
          <w:lang w:eastAsia="ru-RU"/>
        </w:rPr>
        <w:t>авляла 70,6 процентов).</w:t>
      </w:r>
    </w:p>
    <w:p w:rsidR="0060462B" w:rsidRPr="00117B93" w:rsidRDefault="0060462B" w:rsidP="00643AAF">
      <w:pPr>
        <w:tabs>
          <w:tab w:val="center" w:pos="4677"/>
          <w:tab w:val="right" w:pos="9355"/>
        </w:tabs>
        <w:spacing w:after="0" w:line="288" w:lineRule="auto"/>
        <w:ind w:firstLine="708"/>
        <w:jc w:val="both"/>
        <w:rPr>
          <w:rFonts w:ascii="Times New Roman" w:hAnsi="Times New Roman"/>
          <w:sz w:val="28"/>
          <w:szCs w:val="28"/>
          <w:lang w:eastAsia="ru-RU"/>
        </w:rPr>
      </w:pPr>
      <w:r w:rsidRPr="00117B93">
        <w:rPr>
          <w:rFonts w:ascii="Times New Roman" w:hAnsi="Times New Roman"/>
          <w:sz w:val="28"/>
          <w:szCs w:val="28"/>
          <w:lang w:eastAsia="ru-RU"/>
        </w:rPr>
        <w:t>Доля проверок, результаты которых признаны недействительными (в процентах общего числа проведенных прове</w:t>
      </w:r>
      <w:r w:rsidR="00BA24D5" w:rsidRPr="00117B93">
        <w:rPr>
          <w:rFonts w:ascii="Times New Roman" w:hAnsi="Times New Roman"/>
          <w:sz w:val="28"/>
          <w:szCs w:val="28"/>
          <w:lang w:eastAsia="ru-RU"/>
        </w:rPr>
        <w:t>рок), в 2017 году составила 0,58 % (</w:t>
      </w:r>
      <w:proofErr w:type="gramStart"/>
      <w:r w:rsidR="00BA24D5" w:rsidRPr="00117B93">
        <w:rPr>
          <w:rFonts w:ascii="Times New Roman" w:hAnsi="Times New Roman"/>
          <w:sz w:val="28"/>
          <w:szCs w:val="28"/>
          <w:lang w:eastAsia="ru-RU"/>
        </w:rPr>
        <w:t>в  2016</w:t>
      </w:r>
      <w:proofErr w:type="gramEnd"/>
      <w:r w:rsidR="00BA24D5" w:rsidRPr="00117B93">
        <w:rPr>
          <w:rFonts w:ascii="Times New Roman" w:hAnsi="Times New Roman"/>
          <w:sz w:val="28"/>
          <w:szCs w:val="28"/>
          <w:lang w:eastAsia="ru-RU"/>
        </w:rPr>
        <w:t xml:space="preserve"> году - 0,47 процентов</w:t>
      </w:r>
      <w:r w:rsidRPr="00117B93">
        <w:rPr>
          <w:rFonts w:ascii="Times New Roman" w:hAnsi="Times New Roman"/>
          <w:sz w:val="28"/>
          <w:szCs w:val="28"/>
          <w:lang w:eastAsia="ru-RU"/>
        </w:rPr>
        <w:t>).</w:t>
      </w:r>
    </w:p>
    <w:p w:rsidR="0060462B" w:rsidRPr="00117B93" w:rsidRDefault="0060462B" w:rsidP="00643AAF">
      <w:pPr>
        <w:tabs>
          <w:tab w:val="center" w:pos="4677"/>
          <w:tab w:val="right" w:pos="9355"/>
        </w:tabs>
        <w:spacing w:after="0" w:line="288" w:lineRule="auto"/>
        <w:ind w:firstLine="708"/>
        <w:jc w:val="both"/>
        <w:rPr>
          <w:rFonts w:ascii="Times New Roman" w:hAnsi="Times New Roman"/>
          <w:sz w:val="28"/>
          <w:szCs w:val="28"/>
          <w:lang w:eastAsia="ru-RU"/>
        </w:rPr>
      </w:pPr>
      <w:r w:rsidRPr="00117B93">
        <w:rPr>
          <w:rFonts w:ascii="Times New Roman" w:hAnsi="Times New Roman"/>
          <w:sz w:val="28"/>
          <w:szCs w:val="28"/>
          <w:lang w:eastAsia="ru-RU"/>
        </w:rPr>
        <w:t>Основной причиной признания результатов проверок недействительными являются решения с</w:t>
      </w:r>
      <w:r w:rsidR="00764369" w:rsidRPr="00117B93">
        <w:rPr>
          <w:rFonts w:ascii="Times New Roman" w:hAnsi="Times New Roman"/>
          <w:sz w:val="28"/>
          <w:szCs w:val="28"/>
          <w:lang w:eastAsia="ru-RU"/>
        </w:rPr>
        <w:t>удов</w:t>
      </w:r>
      <w:r w:rsidR="00117B93" w:rsidRPr="00117B93">
        <w:rPr>
          <w:rFonts w:ascii="Times New Roman" w:hAnsi="Times New Roman"/>
          <w:sz w:val="28"/>
          <w:szCs w:val="28"/>
          <w:lang w:eastAsia="ru-RU"/>
        </w:rPr>
        <w:t xml:space="preserve"> ввиду различного толкования норм законодательства судом и налоговым органом (при наличии разъяснений Минфина России или ФНС России)</w:t>
      </w:r>
      <w:r w:rsidR="00A920D3">
        <w:rPr>
          <w:rFonts w:ascii="Times New Roman" w:hAnsi="Times New Roman"/>
          <w:sz w:val="28"/>
          <w:szCs w:val="28"/>
          <w:lang w:eastAsia="ru-RU"/>
        </w:rPr>
        <w:t>, что составляет 70</w:t>
      </w:r>
      <w:r w:rsidR="00764369" w:rsidRPr="00117B93">
        <w:rPr>
          <w:rFonts w:ascii="Times New Roman" w:hAnsi="Times New Roman"/>
          <w:sz w:val="28"/>
          <w:szCs w:val="28"/>
          <w:lang w:eastAsia="ru-RU"/>
        </w:rPr>
        <w:t>% (419 проверок из 599</w:t>
      </w:r>
      <w:r w:rsidRPr="00117B93">
        <w:rPr>
          <w:rFonts w:ascii="Times New Roman" w:hAnsi="Times New Roman"/>
          <w:sz w:val="28"/>
          <w:szCs w:val="28"/>
          <w:lang w:eastAsia="ru-RU"/>
        </w:rPr>
        <w:t xml:space="preserve">), </w:t>
      </w:r>
      <w:r w:rsidR="00764369" w:rsidRPr="00117B93">
        <w:rPr>
          <w:rFonts w:ascii="Times New Roman" w:hAnsi="Times New Roman"/>
          <w:sz w:val="28"/>
          <w:szCs w:val="28"/>
          <w:lang w:eastAsia="ru-RU"/>
        </w:rPr>
        <w:t>что ниже на 6,1</w:t>
      </w:r>
      <w:r w:rsidR="00935600" w:rsidRPr="00117B93">
        <w:rPr>
          <w:rFonts w:ascii="Times New Roman" w:hAnsi="Times New Roman"/>
          <w:sz w:val="28"/>
          <w:szCs w:val="28"/>
          <w:lang w:eastAsia="ru-RU"/>
        </w:rPr>
        <w:t xml:space="preserve"> </w:t>
      </w:r>
      <w:proofErr w:type="spellStart"/>
      <w:r w:rsidR="00935600" w:rsidRPr="00117B93">
        <w:rPr>
          <w:rFonts w:ascii="Times New Roman" w:hAnsi="Times New Roman"/>
          <w:sz w:val="28"/>
          <w:szCs w:val="28"/>
          <w:lang w:eastAsia="ru-RU"/>
        </w:rPr>
        <w:t>п</w:t>
      </w:r>
      <w:r w:rsidR="00764369" w:rsidRPr="00117B93">
        <w:rPr>
          <w:rFonts w:ascii="Times New Roman" w:hAnsi="Times New Roman"/>
          <w:sz w:val="28"/>
          <w:szCs w:val="28"/>
          <w:lang w:eastAsia="ru-RU"/>
        </w:rPr>
        <w:t>.п</w:t>
      </w:r>
      <w:proofErr w:type="spellEnd"/>
      <w:r w:rsidR="00764369" w:rsidRPr="00117B93">
        <w:rPr>
          <w:rFonts w:ascii="Times New Roman" w:hAnsi="Times New Roman"/>
          <w:sz w:val="28"/>
          <w:szCs w:val="28"/>
          <w:lang w:eastAsia="ru-RU"/>
        </w:rPr>
        <w:t>. по сравнению с 2016 г. (76,0</w:t>
      </w:r>
      <w:r w:rsidRPr="00117B93">
        <w:rPr>
          <w:rFonts w:ascii="Times New Roman" w:hAnsi="Times New Roman"/>
          <w:sz w:val="28"/>
          <w:szCs w:val="28"/>
          <w:lang w:eastAsia="ru-RU"/>
        </w:rPr>
        <w:t xml:space="preserve">%, </w:t>
      </w:r>
      <w:r w:rsidR="00764369" w:rsidRPr="00117B93">
        <w:rPr>
          <w:rFonts w:ascii="Times New Roman" w:hAnsi="Times New Roman"/>
          <w:sz w:val="28"/>
          <w:szCs w:val="28"/>
          <w:lang w:eastAsia="ru-RU"/>
        </w:rPr>
        <w:t>659 проверок из 867</w:t>
      </w:r>
      <w:r w:rsidR="00117B93" w:rsidRPr="00117B93">
        <w:rPr>
          <w:rFonts w:ascii="Times New Roman" w:hAnsi="Times New Roman"/>
          <w:sz w:val="28"/>
          <w:szCs w:val="28"/>
          <w:lang w:eastAsia="ru-RU"/>
        </w:rPr>
        <w:t>).</w:t>
      </w:r>
    </w:p>
    <w:p w:rsidR="0060462B" w:rsidRPr="00117B93" w:rsidRDefault="0060462B" w:rsidP="00643AAF">
      <w:pPr>
        <w:tabs>
          <w:tab w:val="center" w:pos="4677"/>
          <w:tab w:val="right" w:pos="9355"/>
        </w:tabs>
        <w:spacing w:after="0" w:line="288" w:lineRule="auto"/>
        <w:ind w:firstLine="708"/>
        <w:jc w:val="both"/>
        <w:rPr>
          <w:rFonts w:ascii="Times New Roman" w:hAnsi="Times New Roman"/>
          <w:sz w:val="28"/>
          <w:szCs w:val="28"/>
          <w:lang w:eastAsia="ru-RU"/>
        </w:rPr>
      </w:pPr>
      <w:r w:rsidRPr="00117B93">
        <w:rPr>
          <w:rFonts w:ascii="Times New Roman" w:hAnsi="Times New Roman"/>
          <w:sz w:val="28"/>
          <w:szCs w:val="28"/>
          <w:lang w:eastAsia="ru-RU"/>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w:t>
      </w:r>
      <w:r w:rsidR="00764369" w:rsidRPr="00117B93">
        <w:rPr>
          <w:rFonts w:ascii="Times New Roman" w:hAnsi="Times New Roman"/>
          <w:sz w:val="28"/>
          <w:szCs w:val="28"/>
          <w:lang w:eastAsia="ru-RU"/>
        </w:rPr>
        <w:t>ла проведенных проверок), в 2017 году составила 0,04%</w:t>
      </w:r>
      <w:r w:rsidR="00935600" w:rsidRPr="00117B93">
        <w:rPr>
          <w:rFonts w:ascii="Times New Roman" w:hAnsi="Times New Roman"/>
          <w:sz w:val="28"/>
          <w:szCs w:val="28"/>
          <w:lang w:eastAsia="ru-RU"/>
        </w:rPr>
        <w:t>,</w:t>
      </w:r>
      <w:r w:rsidR="00764369" w:rsidRPr="00117B93">
        <w:rPr>
          <w:rFonts w:ascii="Times New Roman" w:hAnsi="Times New Roman"/>
          <w:sz w:val="28"/>
          <w:szCs w:val="28"/>
          <w:lang w:eastAsia="ru-RU"/>
        </w:rPr>
        <w:t xml:space="preserve">что выше на 0,02 </w:t>
      </w:r>
      <w:proofErr w:type="spellStart"/>
      <w:r w:rsidR="00764369" w:rsidRPr="00117B93">
        <w:rPr>
          <w:rFonts w:ascii="Times New Roman" w:hAnsi="Times New Roman"/>
          <w:sz w:val="28"/>
          <w:szCs w:val="28"/>
          <w:lang w:eastAsia="ru-RU"/>
        </w:rPr>
        <w:t>п.п</w:t>
      </w:r>
      <w:proofErr w:type="spellEnd"/>
      <w:r w:rsidR="00764369" w:rsidRPr="00117B93">
        <w:rPr>
          <w:rFonts w:ascii="Times New Roman" w:hAnsi="Times New Roman"/>
          <w:sz w:val="28"/>
          <w:szCs w:val="28"/>
          <w:lang w:eastAsia="ru-RU"/>
        </w:rPr>
        <w:t xml:space="preserve">. по сравнению с </w:t>
      </w:r>
      <w:r w:rsidR="00935600" w:rsidRPr="00117B93">
        <w:rPr>
          <w:rFonts w:ascii="Times New Roman" w:hAnsi="Times New Roman"/>
          <w:sz w:val="28"/>
          <w:szCs w:val="28"/>
          <w:lang w:eastAsia="ru-RU"/>
        </w:rPr>
        <w:t xml:space="preserve"> </w:t>
      </w:r>
      <w:r w:rsidR="00764369" w:rsidRPr="00117B93">
        <w:rPr>
          <w:rFonts w:ascii="Times New Roman" w:hAnsi="Times New Roman"/>
          <w:sz w:val="28"/>
          <w:szCs w:val="28"/>
          <w:lang w:eastAsia="ru-RU"/>
        </w:rPr>
        <w:t>2016</w:t>
      </w:r>
      <w:r w:rsidR="00935600" w:rsidRPr="00117B93">
        <w:rPr>
          <w:rFonts w:ascii="Times New Roman" w:hAnsi="Times New Roman"/>
          <w:sz w:val="28"/>
          <w:szCs w:val="28"/>
          <w:lang w:eastAsia="ru-RU"/>
        </w:rPr>
        <w:t> год</w:t>
      </w:r>
      <w:r w:rsidR="00764369" w:rsidRPr="00117B93">
        <w:rPr>
          <w:rFonts w:ascii="Times New Roman" w:hAnsi="Times New Roman"/>
          <w:sz w:val="28"/>
          <w:szCs w:val="28"/>
          <w:lang w:eastAsia="ru-RU"/>
        </w:rPr>
        <w:t>ом</w:t>
      </w:r>
      <w:r w:rsidR="00935600" w:rsidRPr="00117B93">
        <w:rPr>
          <w:rFonts w:ascii="Times New Roman" w:hAnsi="Times New Roman"/>
          <w:sz w:val="28"/>
          <w:szCs w:val="28"/>
          <w:lang w:eastAsia="ru-RU"/>
        </w:rPr>
        <w:t xml:space="preserve"> (0,02 процентных пункта).</w:t>
      </w:r>
    </w:p>
    <w:p w:rsidR="0060462B" w:rsidRPr="00117B93" w:rsidRDefault="0060462B" w:rsidP="00643AAF">
      <w:pPr>
        <w:tabs>
          <w:tab w:val="center" w:pos="4677"/>
          <w:tab w:val="right" w:pos="9355"/>
        </w:tabs>
        <w:spacing w:after="0" w:line="288" w:lineRule="auto"/>
        <w:ind w:firstLine="708"/>
        <w:jc w:val="both"/>
        <w:rPr>
          <w:rFonts w:ascii="Times New Roman" w:hAnsi="Times New Roman"/>
          <w:sz w:val="28"/>
          <w:szCs w:val="28"/>
          <w:lang w:eastAsia="ru-RU"/>
        </w:rPr>
      </w:pPr>
      <w:r w:rsidRPr="00117B93">
        <w:rPr>
          <w:rFonts w:ascii="Times New Roman" w:hAnsi="Times New Roman"/>
          <w:sz w:val="28"/>
          <w:szCs w:val="28"/>
          <w:lang w:eastAsia="ru-RU"/>
        </w:rPr>
        <w:t xml:space="preserve">Доля юридических лиц и индивидуальных предпринимателей, в отношении которых налоговыми органами были проведены проверки (в процентах от общего количества юридических лиц и индивидуальных предпринимателей, осуществляющих деятельность на территории Российской Федерации), в </w:t>
      </w:r>
      <w:r w:rsidR="00764369" w:rsidRPr="00117B93">
        <w:rPr>
          <w:rFonts w:ascii="Times New Roman" w:hAnsi="Times New Roman"/>
          <w:sz w:val="28"/>
          <w:szCs w:val="28"/>
          <w:lang w:eastAsia="ru-RU"/>
        </w:rPr>
        <w:t>2017 году составила 1,09% (в 2016 г. -  1,8 процентов</w:t>
      </w:r>
      <w:r w:rsidRPr="00117B93">
        <w:rPr>
          <w:rFonts w:ascii="Times New Roman" w:hAnsi="Times New Roman"/>
          <w:sz w:val="28"/>
          <w:szCs w:val="28"/>
          <w:lang w:eastAsia="ru-RU"/>
        </w:rPr>
        <w:t>).</w:t>
      </w:r>
    </w:p>
    <w:p w:rsidR="0060462B" w:rsidRPr="00117B93" w:rsidRDefault="0060462B" w:rsidP="00643AAF">
      <w:pPr>
        <w:tabs>
          <w:tab w:val="center" w:pos="4677"/>
          <w:tab w:val="right" w:pos="9355"/>
        </w:tabs>
        <w:spacing w:after="0" w:line="288" w:lineRule="auto"/>
        <w:ind w:firstLine="708"/>
        <w:jc w:val="both"/>
        <w:rPr>
          <w:rFonts w:ascii="Times New Roman" w:hAnsi="Times New Roman"/>
          <w:sz w:val="28"/>
          <w:szCs w:val="28"/>
          <w:lang w:eastAsia="ru-RU"/>
        </w:rPr>
      </w:pPr>
      <w:r w:rsidRPr="00117B93">
        <w:rPr>
          <w:rFonts w:ascii="Times New Roman" w:hAnsi="Times New Roman"/>
          <w:sz w:val="28"/>
          <w:szCs w:val="28"/>
          <w:lang w:eastAsia="ru-RU"/>
        </w:rPr>
        <w:t>Показатель среднего количества проверок, проведенных в отношении одного юридического лица, индиви</w:t>
      </w:r>
      <w:r w:rsidR="00764369" w:rsidRPr="00117B93">
        <w:rPr>
          <w:rFonts w:ascii="Times New Roman" w:hAnsi="Times New Roman"/>
          <w:sz w:val="28"/>
          <w:szCs w:val="28"/>
          <w:lang w:eastAsia="ru-RU"/>
        </w:rPr>
        <w:t>дуального предпринимателя в 2017</w:t>
      </w:r>
      <w:r w:rsidRPr="00117B93">
        <w:rPr>
          <w:rFonts w:ascii="Times New Roman" w:hAnsi="Times New Roman"/>
          <w:sz w:val="28"/>
          <w:szCs w:val="28"/>
          <w:lang w:eastAsia="ru-RU"/>
        </w:rPr>
        <w:t xml:space="preserve"> </w:t>
      </w:r>
      <w:proofErr w:type="gramStart"/>
      <w:r w:rsidRPr="00117B93">
        <w:rPr>
          <w:rFonts w:ascii="Times New Roman" w:hAnsi="Times New Roman"/>
          <w:sz w:val="28"/>
          <w:szCs w:val="28"/>
          <w:lang w:eastAsia="ru-RU"/>
        </w:rPr>
        <w:t xml:space="preserve">году </w:t>
      </w:r>
      <w:r w:rsidR="00764369" w:rsidRPr="00117B93">
        <w:rPr>
          <w:rFonts w:ascii="Times New Roman" w:hAnsi="Times New Roman"/>
          <w:sz w:val="28"/>
          <w:szCs w:val="28"/>
          <w:lang w:eastAsia="ru-RU"/>
        </w:rPr>
        <w:t xml:space="preserve"> </w:t>
      </w:r>
      <w:r w:rsidR="00764369" w:rsidRPr="00117B93">
        <w:rPr>
          <w:rFonts w:ascii="Times New Roman" w:hAnsi="Times New Roman"/>
          <w:sz w:val="28"/>
          <w:szCs w:val="28"/>
          <w:lang w:eastAsia="ru-RU"/>
        </w:rPr>
        <w:lastRenderedPageBreak/>
        <w:t>составил</w:t>
      </w:r>
      <w:proofErr w:type="gramEnd"/>
      <w:r w:rsidR="00764369" w:rsidRPr="00117B93">
        <w:rPr>
          <w:rFonts w:ascii="Times New Roman" w:hAnsi="Times New Roman"/>
          <w:sz w:val="28"/>
          <w:szCs w:val="28"/>
          <w:lang w:eastAsia="ru-RU"/>
        </w:rPr>
        <w:t xml:space="preserve"> 1,14 проверки, сократившись по сравнению </w:t>
      </w:r>
      <w:r w:rsidR="00C161B0" w:rsidRPr="00117B93">
        <w:rPr>
          <w:rFonts w:ascii="Times New Roman" w:hAnsi="Times New Roman"/>
          <w:sz w:val="28"/>
          <w:szCs w:val="28"/>
          <w:lang w:eastAsia="ru-RU"/>
        </w:rPr>
        <w:t xml:space="preserve">с </w:t>
      </w:r>
      <w:r w:rsidRPr="00117B93">
        <w:rPr>
          <w:rFonts w:ascii="Times New Roman" w:hAnsi="Times New Roman"/>
          <w:sz w:val="28"/>
          <w:szCs w:val="28"/>
          <w:lang w:eastAsia="ru-RU"/>
        </w:rPr>
        <w:t>2</w:t>
      </w:r>
      <w:r w:rsidR="00764369" w:rsidRPr="00117B93">
        <w:rPr>
          <w:rFonts w:ascii="Times New Roman" w:hAnsi="Times New Roman"/>
          <w:sz w:val="28"/>
          <w:szCs w:val="28"/>
          <w:lang w:eastAsia="ru-RU"/>
        </w:rPr>
        <w:t>016</w:t>
      </w:r>
      <w:r w:rsidR="00C161B0" w:rsidRPr="00117B93">
        <w:rPr>
          <w:rFonts w:ascii="Times New Roman" w:hAnsi="Times New Roman"/>
          <w:sz w:val="28"/>
          <w:szCs w:val="28"/>
          <w:lang w:eastAsia="ru-RU"/>
        </w:rPr>
        <w:t xml:space="preserve"> годом</w:t>
      </w:r>
      <w:r w:rsidR="00C6373A" w:rsidRPr="00117B93">
        <w:rPr>
          <w:rFonts w:ascii="Times New Roman" w:hAnsi="Times New Roman"/>
          <w:sz w:val="28"/>
          <w:szCs w:val="28"/>
          <w:lang w:eastAsia="ru-RU"/>
        </w:rPr>
        <w:t xml:space="preserve"> </w:t>
      </w:r>
      <w:r w:rsidR="00C161B0" w:rsidRPr="00117B93">
        <w:rPr>
          <w:rFonts w:ascii="Times New Roman" w:hAnsi="Times New Roman"/>
          <w:sz w:val="28"/>
          <w:szCs w:val="28"/>
          <w:lang w:eastAsia="ru-RU"/>
        </w:rPr>
        <w:t>(</w:t>
      </w:r>
      <w:r w:rsidR="00C6373A" w:rsidRPr="00117B93">
        <w:rPr>
          <w:rFonts w:ascii="Times New Roman" w:hAnsi="Times New Roman"/>
          <w:sz w:val="28"/>
          <w:szCs w:val="28"/>
          <w:lang w:eastAsia="ru-RU"/>
        </w:rPr>
        <w:t>1,2 проверки</w:t>
      </w:r>
      <w:r w:rsidR="00C161B0" w:rsidRPr="00117B93">
        <w:rPr>
          <w:rFonts w:ascii="Times New Roman" w:hAnsi="Times New Roman"/>
          <w:sz w:val="28"/>
          <w:szCs w:val="28"/>
          <w:lang w:eastAsia="ru-RU"/>
        </w:rPr>
        <w:t>)</w:t>
      </w:r>
      <w:r w:rsidRPr="00117B93">
        <w:rPr>
          <w:rFonts w:ascii="Times New Roman" w:hAnsi="Times New Roman"/>
          <w:sz w:val="28"/>
          <w:szCs w:val="28"/>
          <w:lang w:eastAsia="ru-RU"/>
        </w:rPr>
        <w:t>.</w:t>
      </w:r>
    </w:p>
    <w:p w:rsidR="0060462B" w:rsidRPr="002E316A" w:rsidRDefault="00117B93" w:rsidP="00C161B0">
      <w:pPr>
        <w:autoSpaceDE w:val="0"/>
        <w:autoSpaceDN w:val="0"/>
        <w:adjustRightInd w:val="0"/>
        <w:spacing w:after="0" w:line="288" w:lineRule="auto"/>
        <w:ind w:firstLine="709"/>
        <w:jc w:val="both"/>
        <w:rPr>
          <w:rFonts w:ascii="Times New Roman" w:hAnsi="Times New Roman"/>
          <w:sz w:val="28"/>
          <w:szCs w:val="28"/>
          <w:lang w:eastAsia="ru-RU"/>
        </w:rPr>
      </w:pPr>
      <w:r w:rsidRPr="002E316A">
        <w:rPr>
          <w:rFonts w:ascii="Times New Roman" w:hAnsi="Times New Roman"/>
          <w:sz w:val="28"/>
          <w:szCs w:val="28"/>
          <w:lang w:eastAsia="ru-RU"/>
        </w:rPr>
        <w:t>В 2017 году увеличилась доля</w:t>
      </w:r>
      <w:r w:rsidR="0060462B" w:rsidRPr="002E316A">
        <w:rPr>
          <w:rFonts w:ascii="Times New Roman" w:hAnsi="Times New Roman"/>
          <w:sz w:val="28"/>
          <w:szCs w:val="28"/>
          <w:lang w:eastAsia="ru-RU"/>
        </w:rPr>
        <w:t xml:space="preserve"> проведенных внеплановых проверок (в процентах от общего коли</w:t>
      </w:r>
      <w:r w:rsidR="00935600" w:rsidRPr="002E316A">
        <w:rPr>
          <w:rFonts w:ascii="Times New Roman" w:hAnsi="Times New Roman"/>
          <w:sz w:val="28"/>
          <w:szCs w:val="28"/>
          <w:lang w:eastAsia="ru-RU"/>
        </w:rPr>
        <w:t>че</w:t>
      </w:r>
      <w:r w:rsidR="00C161B0" w:rsidRPr="002E316A">
        <w:rPr>
          <w:rFonts w:ascii="Times New Roman" w:hAnsi="Times New Roman"/>
          <w:sz w:val="28"/>
          <w:szCs w:val="28"/>
          <w:lang w:eastAsia="ru-RU"/>
        </w:rPr>
        <w:t>ства проведенных проверок) с 2,9 % в 2016 году до 11,76</w:t>
      </w:r>
      <w:r w:rsidR="008313F6" w:rsidRPr="002E316A">
        <w:rPr>
          <w:rFonts w:ascii="Times New Roman" w:hAnsi="Times New Roman"/>
          <w:sz w:val="28"/>
          <w:szCs w:val="28"/>
          <w:lang w:eastAsia="ru-RU"/>
        </w:rPr>
        <w:t>%. У</w:t>
      </w:r>
      <w:r w:rsidR="00C161B0" w:rsidRPr="002E316A">
        <w:rPr>
          <w:rFonts w:ascii="Times New Roman" w:hAnsi="Times New Roman"/>
          <w:sz w:val="28"/>
          <w:szCs w:val="28"/>
          <w:lang w:eastAsia="ru-RU"/>
        </w:rPr>
        <w:t xml:space="preserve">величение данного показателя по итогам 2017 года обусловлено значительным ростом количества внеплановых проверок соблюдения валютного законодательства в связи с </w:t>
      </w:r>
      <w:r w:rsidR="00C161B0" w:rsidRPr="002E316A">
        <w:rPr>
          <w:rFonts w:ascii="Times New Roman" w:hAnsi="Times New Roman"/>
          <w:sz w:val="28"/>
          <w:szCs w:val="28"/>
        </w:rPr>
        <w:t>наделение</w:t>
      </w:r>
      <w:r w:rsidR="00AB6BDE">
        <w:rPr>
          <w:rFonts w:ascii="Times New Roman" w:hAnsi="Times New Roman"/>
          <w:sz w:val="28"/>
          <w:szCs w:val="28"/>
        </w:rPr>
        <w:t>м</w:t>
      </w:r>
      <w:r w:rsidR="00C161B0" w:rsidRPr="002E316A">
        <w:rPr>
          <w:rFonts w:ascii="Times New Roman" w:hAnsi="Times New Roman"/>
          <w:sz w:val="28"/>
          <w:szCs w:val="28"/>
        </w:rPr>
        <w:t xml:space="preserve"> ФНС России функцией органа валютного контроля</w:t>
      </w:r>
      <w:r w:rsidR="008313F6" w:rsidRPr="002E316A">
        <w:rPr>
          <w:rFonts w:ascii="Times New Roman" w:hAnsi="Times New Roman"/>
          <w:sz w:val="28"/>
          <w:szCs w:val="28"/>
        </w:rPr>
        <w:t xml:space="preserve">, т.к. все проверки </w:t>
      </w:r>
      <w:r w:rsidR="008313F6" w:rsidRPr="002E316A">
        <w:rPr>
          <w:rFonts w:ascii="Times New Roman" w:hAnsi="Times New Roman"/>
          <w:sz w:val="28"/>
          <w:szCs w:val="28"/>
          <w:lang w:eastAsia="ru-RU"/>
        </w:rPr>
        <w:t>соблюдения валютного законодательства являются внеплановыми.</w:t>
      </w:r>
    </w:p>
    <w:p w:rsidR="0060462B" w:rsidRPr="002E316A" w:rsidRDefault="0060462B" w:rsidP="00643AAF">
      <w:pPr>
        <w:tabs>
          <w:tab w:val="center" w:pos="4677"/>
          <w:tab w:val="right" w:pos="9355"/>
        </w:tabs>
        <w:spacing w:after="0" w:line="288" w:lineRule="auto"/>
        <w:ind w:firstLine="708"/>
        <w:jc w:val="both"/>
        <w:rPr>
          <w:rFonts w:ascii="Times New Roman" w:hAnsi="Times New Roman"/>
          <w:sz w:val="28"/>
          <w:szCs w:val="28"/>
          <w:lang w:eastAsia="ru-RU"/>
        </w:rPr>
      </w:pPr>
      <w:r w:rsidRPr="002E316A">
        <w:rPr>
          <w:rFonts w:ascii="Times New Roman" w:hAnsi="Times New Roman"/>
          <w:sz w:val="28"/>
          <w:szCs w:val="28"/>
          <w:lang w:eastAsia="ru-RU"/>
        </w:rPr>
        <w:t>Доля правонарушений, выявленных по итогам проведения внеплановых проверок (в процентах от общего числа правонарушений, выявленных по ито</w:t>
      </w:r>
      <w:r w:rsidR="00C161B0" w:rsidRPr="002E316A">
        <w:rPr>
          <w:rFonts w:ascii="Times New Roman" w:hAnsi="Times New Roman"/>
          <w:sz w:val="28"/>
          <w:szCs w:val="28"/>
          <w:lang w:eastAsia="ru-RU"/>
        </w:rPr>
        <w:t>гам проверок) увеличилась с 3,7% в 2016 году до 21,1% в 2017</w:t>
      </w:r>
      <w:r w:rsidRPr="002E316A">
        <w:rPr>
          <w:rFonts w:ascii="Times New Roman" w:hAnsi="Times New Roman"/>
          <w:sz w:val="28"/>
          <w:szCs w:val="28"/>
          <w:lang w:eastAsia="ru-RU"/>
        </w:rPr>
        <w:t xml:space="preserve"> году.</w:t>
      </w:r>
    </w:p>
    <w:p w:rsidR="0060462B" w:rsidRPr="002E316A" w:rsidRDefault="0060462B" w:rsidP="00EC377D">
      <w:pPr>
        <w:pStyle w:val="a6"/>
        <w:spacing w:after="60" w:line="288" w:lineRule="auto"/>
        <w:ind w:left="0" w:firstLine="709"/>
        <w:rPr>
          <w:i/>
          <w:szCs w:val="28"/>
        </w:rPr>
      </w:pPr>
      <w:r w:rsidRPr="00B57534">
        <w:rPr>
          <w:i/>
          <w:szCs w:val="28"/>
        </w:rPr>
        <w:t>Показатель доли внеплановых проверок, проведенных по фактам нарушений, с которыми связано возникновение угрозы причинения вреда жизни и здоровью граждан</w:t>
      </w:r>
      <w:r w:rsidRPr="002E316A">
        <w:rPr>
          <w:i/>
          <w:szCs w:val="28"/>
        </w:rPr>
        <w:t xml:space="preserve">,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 не рассчитывается в </w:t>
      </w:r>
      <w:r w:rsidR="002E316A" w:rsidRPr="002E316A">
        <w:rPr>
          <w:i/>
          <w:szCs w:val="28"/>
        </w:rPr>
        <w:t>виду отсутствия таких</w:t>
      </w:r>
      <w:r w:rsidRPr="002E316A">
        <w:rPr>
          <w:i/>
          <w:szCs w:val="28"/>
        </w:rPr>
        <w:t xml:space="preserve"> прове</w:t>
      </w:r>
      <w:r w:rsidR="002E316A" w:rsidRPr="002E316A">
        <w:rPr>
          <w:i/>
          <w:szCs w:val="28"/>
        </w:rPr>
        <w:t>рок.</w:t>
      </w:r>
      <w:r w:rsidRPr="002E316A">
        <w:rPr>
          <w:i/>
          <w:szCs w:val="28"/>
        </w:rPr>
        <w:t xml:space="preserve"> </w:t>
      </w:r>
    </w:p>
    <w:p w:rsidR="0060462B" w:rsidRPr="002E316A" w:rsidRDefault="0060462B" w:rsidP="009D1841">
      <w:pPr>
        <w:pStyle w:val="a6"/>
        <w:spacing w:line="288" w:lineRule="auto"/>
        <w:ind w:left="0" w:firstLine="709"/>
        <w:rPr>
          <w:i/>
          <w:szCs w:val="28"/>
        </w:rPr>
      </w:pPr>
      <w:r w:rsidRPr="002E316A">
        <w:rPr>
          <w:i/>
          <w:szCs w:val="28"/>
        </w:rPr>
        <w:t>Показатель доли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 не рассчитывается в связи с тем, что такие проверки налоговые органы не проводят.</w:t>
      </w:r>
    </w:p>
    <w:p w:rsidR="0060462B" w:rsidRPr="002E316A" w:rsidRDefault="0060462B" w:rsidP="00643AAF">
      <w:pPr>
        <w:tabs>
          <w:tab w:val="center" w:pos="4677"/>
          <w:tab w:val="right" w:pos="9355"/>
        </w:tabs>
        <w:spacing w:after="0" w:line="288" w:lineRule="auto"/>
        <w:ind w:firstLine="709"/>
        <w:jc w:val="both"/>
        <w:rPr>
          <w:rFonts w:ascii="Times New Roman" w:hAnsi="Times New Roman"/>
          <w:sz w:val="28"/>
          <w:szCs w:val="28"/>
          <w:lang w:eastAsia="ru-RU"/>
        </w:rPr>
      </w:pPr>
      <w:r w:rsidRPr="002E316A">
        <w:rPr>
          <w:rFonts w:ascii="Times New Roman" w:hAnsi="Times New Roman"/>
          <w:sz w:val="28"/>
          <w:szCs w:val="28"/>
          <w:lang w:eastAsia="ru-RU"/>
        </w:rPr>
        <w:t>При сокращении общего количества проведенных налоговыми органами проверок следует отметить рост их результативности. Так, показатель доли проверок, по итогам которых выявлены правонарушения (в процентах от общего числа проведенных плановых и внеплановых проверок) имеет динам</w:t>
      </w:r>
      <w:r w:rsidR="0053588D" w:rsidRPr="002E316A">
        <w:rPr>
          <w:rFonts w:ascii="Times New Roman" w:hAnsi="Times New Roman"/>
          <w:sz w:val="28"/>
          <w:szCs w:val="28"/>
          <w:lang w:eastAsia="ru-RU"/>
        </w:rPr>
        <w:t xml:space="preserve">ику роста: в </w:t>
      </w:r>
      <w:r w:rsidR="00C161B0" w:rsidRPr="002E316A">
        <w:rPr>
          <w:rFonts w:ascii="Times New Roman" w:hAnsi="Times New Roman"/>
          <w:sz w:val="28"/>
          <w:szCs w:val="28"/>
          <w:lang w:eastAsia="ru-RU"/>
        </w:rPr>
        <w:t>2016 году – 90,7</w:t>
      </w:r>
      <w:r w:rsidR="00BD4FEB" w:rsidRPr="002E316A">
        <w:rPr>
          <w:rFonts w:ascii="Times New Roman" w:hAnsi="Times New Roman"/>
          <w:sz w:val="28"/>
          <w:szCs w:val="28"/>
          <w:lang w:eastAsia="ru-RU"/>
        </w:rPr>
        <w:t xml:space="preserve"> </w:t>
      </w:r>
      <w:r w:rsidR="0053588D" w:rsidRPr="002E316A">
        <w:rPr>
          <w:rFonts w:ascii="Times New Roman" w:hAnsi="Times New Roman"/>
          <w:sz w:val="28"/>
          <w:szCs w:val="28"/>
          <w:lang w:eastAsia="ru-RU"/>
        </w:rPr>
        <w:t>%,</w:t>
      </w:r>
      <w:r w:rsidR="00BD4FEB" w:rsidRPr="002E316A">
        <w:rPr>
          <w:rFonts w:ascii="Times New Roman" w:hAnsi="Times New Roman"/>
          <w:sz w:val="28"/>
          <w:szCs w:val="28"/>
          <w:lang w:eastAsia="ru-RU"/>
        </w:rPr>
        <w:t> в</w:t>
      </w:r>
      <w:r w:rsidR="00C161B0" w:rsidRPr="002E316A">
        <w:rPr>
          <w:rFonts w:ascii="Times New Roman" w:hAnsi="Times New Roman"/>
          <w:sz w:val="28"/>
          <w:szCs w:val="28"/>
          <w:lang w:eastAsia="ru-RU"/>
        </w:rPr>
        <w:t xml:space="preserve"> 2017 году – 91</w:t>
      </w:r>
      <w:r w:rsidR="00BD4FEB" w:rsidRPr="002E316A">
        <w:rPr>
          <w:rFonts w:ascii="Times New Roman" w:hAnsi="Times New Roman"/>
          <w:sz w:val="28"/>
          <w:szCs w:val="28"/>
          <w:lang w:eastAsia="ru-RU"/>
        </w:rPr>
        <w:t>,7</w:t>
      </w:r>
      <w:r w:rsidR="002E316A">
        <w:rPr>
          <w:rFonts w:ascii="Times New Roman" w:hAnsi="Times New Roman"/>
          <w:sz w:val="28"/>
          <w:szCs w:val="28"/>
          <w:lang w:eastAsia="ru-RU"/>
        </w:rPr>
        <w:t xml:space="preserve"> процента (в </w:t>
      </w:r>
      <w:proofErr w:type="spellStart"/>
      <w:r w:rsidR="002E316A">
        <w:rPr>
          <w:rFonts w:ascii="Times New Roman" w:hAnsi="Times New Roman"/>
          <w:sz w:val="28"/>
          <w:szCs w:val="28"/>
          <w:lang w:eastAsia="ru-RU"/>
        </w:rPr>
        <w:t>т.ч</w:t>
      </w:r>
      <w:proofErr w:type="spellEnd"/>
      <w:r w:rsidR="002E316A">
        <w:rPr>
          <w:rFonts w:ascii="Times New Roman" w:hAnsi="Times New Roman"/>
          <w:sz w:val="28"/>
          <w:szCs w:val="28"/>
          <w:lang w:eastAsia="ru-RU"/>
        </w:rPr>
        <w:t xml:space="preserve">. по результатам выездных </w:t>
      </w:r>
      <w:r w:rsidR="002E316A">
        <w:rPr>
          <w:rFonts w:ascii="Times New Roman" w:hAnsi="Times New Roman"/>
          <w:sz w:val="28"/>
          <w:szCs w:val="28"/>
          <w:lang w:eastAsia="ru-RU"/>
        </w:rPr>
        <w:lastRenderedPageBreak/>
        <w:t>налоговых проверок – 98,1%, проверок соблюдения валютного законода</w:t>
      </w:r>
      <w:r w:rsidR="002E316A" w:rsidRPr="002E316A">
        <w:rPr>
          <w:rFonts w:ascii="Times New Roman" w:hAnsi="Times New Roman"/>
          <w:sz w:val="28"/>
          <w:szCs w:val="28"/>
          <w:lang w:eastAsia="ru-RU"/>
        </w:rPr>
        <w:t>тельства</w:t>
      </w:r>
      <w:r w:rsidR="002E316A">
        <w:rPr>
          <w:rFonts w:ascii="Times New Roman" w:hAnsi="Times New Roman"/>
          <w:sz w:val="28"/>
          <w:szCs w:val="28"/>
          <w:lang w:eastAsia="ru-RU"/>
        </w:rPr>
        <w:t xml:space="preserve"> – 100,0</w:t>
      </w:r>
      <w:r w:rsidR="002E316A" w:rsidRPr="002E316A">
        <w:rPr>
          <w:rFonts w:ascii="Times New Roman" w:hAnsi="Times New Roman"/>
          <w:sz w:val="28"/>
          <w:szCs w:val="28"/>
          <w:lang w:eastAsia="ru-RU"/>
        </w:rPr>
        <w:t>%, проверок ККТ и полноты учета выручки – 88,5 процентов).</w:t>
      </w:r>
    </w:p>
    <w:p w:rsidR="0060462B" w:rsidRPr="002E316A" w:rsidRDefault="0060462B" w:rsidP="00643AAF">
      <w:pPr>
        <w:tabs>
          <w:tab w:val="center" w:pos="4677"/>
          <w:tab w:val="right" w:pos="9355"/>
        </w:tabs>
        <w:spacing w:after="0" w:line="288" w:lineRule="auto"/>
        <w:ind w:firstLine="709"/>
        <w:jc w:val="both"/>
        <w:rPr>
          <w:rFonts w:ascii="Times New Roman" w:hAnsi="Times New Roman"/>
          <w:sz w:val="28"/>
          <w:szCs w:val="28"/>
          <w:lang w:eastAsia="ru-RU"/>
        </w:rPr>
      </w:pPr>
      <w:r w:rsidRPr="002E316A">
        <w:rPr>
          <w:rFonts w:ascii="Times New Roman" w:hAnsi="Times New Roman"/>
          <w:sz w:val="28"/>
          <w:szCs w:val="28"/>
          <w:lang w:eastAsia="ru-RU"/>
        </w:rPr>
        <w:t>Указанное повышение результативности проверок стало следствием повышения качества контрольно-аналитической работы налоговых органов, связанной с повышением роли аналитической составляющей при выборе объектов для проведения проверок и совершенствованием риск-ориентированного подхода.</w:t>
      </w:r>
    </w:p>
    <w:p w:rsidR="0060462B" w:rsidRPr="002E316A" w:rsidRDefault="00C161B0" w:rsidP="00643AAF">
      <w:pPr>
        <w:tabs>
          <w:tab w:val="center" w:pos="4677"/>
          <w:tab w:val="right" w:pos="9355"/>
        </w:tabs>
        <w:spacing w:after="0" w:line="288" w:lineRule="auto"/>
        <w:ind w:firstLine="709"/>
        <w:jc w:val="both"/>
        <w:rPr>
          <w:rFonts w:ascii="Times New Roman" w:hAnsi="Times New Roman"/>
          <w:sz w:val="28"/>
          <w:szCs w:val="28"/>
          <w:lang w:eastAsia="ru-RU"/>
        </w:rPr>
      </w:pPr>
      <w:r w:rsidRPr="002E316A">
        <w:rPr>
          <w:rFonts w:ascii="Times New Roman" w:hAnsi="Times New Roman"/>
          <w:sz w:val="28"/>
          <w:szCs w:val="28"/>
          <w:lang w:eastAsia="ru-RU"/>
        </w:rPr>
        <w:t>Д</w:t>
      </w:r>
      <w:r w:rsidR="0060462B" w:rsidRPr="002E316A">
        <w:rPr>
          <w:rFonts w:ascii="Times New Roman" w:hAnsi="Times New Roman"/>
          <w:sz w:val="28"/>
          <w:szCs w:val="28"/>
          <w:lang w:eastAsia="ru-RU"/>
        </w:rPr>
        <w:t xml:space="preserve">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 </w:t>
      </w:r>
      <w:r w:rsidRPr="002E316A">
        <w:rPr>
          <w:rFonts w:ascii="Times New Roman" w:hAnsi="Times New Roman"/>
          <w:sz w:val="28"/>
          <w:szCs w:val="28"/>
          <w:lang w:eastAsia="ru-RU"/>
        </w:rPr>
        <w:t>в 2017</w:t>
      </w:r>
      <w:r w:rsidR="0037008D" w:rsidRPr="002E316A">
        <w:rPr>
          <w:rFonts w:ascii="Times New Roman" w:hAnsi="Times New Roman"/>
          <w:sz w:val="28"/>
          <w:szCs w:val="28"/>
          <w:lang w:eastAsia="ru-RU"/>
        </w:rPr>
        <w:t xml:space="preserve"> году </w:t>
      </w:r>
      <w:r w:rsidRPr="002E316A">
        <w:rPr>
          <w:rFonts w:ascii="Times New Roman" w:hAnsi="Times New Roman"/>
          <w:sz w:val="28"/>
          <w:szCs w:val="28"/>
          <w:lang w:eastAsia="ru-RU"/>
        </w:rPr>
        <w:t>составила 76,9 %</w:t>
      </w:r>
      <w:r w:rsidR="0037008D" w:rsidRPr="002E316A">
        <w:rPr>
          <w:rFonts w:ascii="Times New Roman" w:hAnsi="Times New Roman"/>
          <w:sz w:val="28"/>
          <w:szCs w:val="28"/>
          <w:lang w:eastAsia="ru-RU"/>
        </w:rPr>
        <w:t xml:space="preserve"> </w:t>
      </w:r>
      <w:r w:rsidRPr="002E316A">
        <w:rPr>
          <w:rFonts w:ascii="Times New Roman" w:hAnsi="Times New Roman"/>
          <w:sz w:val="28"/>
          <w:szCs w:val="28"/>
          <w:lang w:eastAsia="ru-RU"/>
        </w:rPr>
        <w:t>(</w:t>
      </w:r>
      <w:r w:rsidR="0037008D" w:rsidRPr="002E316A">
        <w:rPr>
          <w:rFonts w:ascii="Times New Roman" w:hAnsi="Times New Roman"/>
          <w:sz w:val="28"/>
          <w:szCs w:val="28"/>
          <w:lang w:eastAsia="ru-RU"/>
        </w:rPr>
        <w:t>в 2016</w:t>
      </w:r>
      <w:r w:rsidR="0060462B" w:rsidRPr="002E316A">
        <w:rPr>
          <w:rFonts w:ascii="Times New Roman" w:hAnsi="Times New Roman"/>
          <w:sz w:val="28"/>
          <w:szCs w:val="28"/>
          <w:lang w:eastAsia="ru-RU"/>
        </w:rPr>
        <w:t> году</w:t>
      </w:r>
      <w:r w:rsidRPr="002E316A">
        <w:rPr>
          <w:rFonts w:ascii="Times New Roman" w:hAnsi="Times New Roman"/>
          <w:sz w:val="28"/>
          <w:szCs w:val="28"/>
          <w:lang w:eastAsia="ru-RU"/>
        </w:rPr>
        <w:t xml:space="preserve"> - 81,0 процент)</w:t>
      </w:r>
      <w:r w:rsidR="0060462B" w:rsidRPr="002E316A">
        <w:rPr>
          <w:rFonts w:ascii="Times New Roman" w:hAnsi="Times New Roman"/>
          <w:sz w:val="28"/>
          <w:szCs w:val="28"/>
          <w:lang w:eastAsia="ru-RU"/>
        </w:rPr>
        <w:t>.</w:t>
      </w:r>
    </w:p>
    <w:p w:rsidR="0060462B" w:rsidRDefault="0060462B" w:rsidP="00643AAF">
      <w:pPr>
        <w:tabs>
          <w:tab w:val="center" w:pos="4677"/>
          <w:tab w:val="right" w:pos="9355"/>
        </w:tabs>
        <w:spacing w:after="0" w:line="288" w:lineRule="auto"/>
        <w:ind w:firstLine="708"/>
        <w:jc w:val="both"/>
        <w:rPr>
          <w:rFonts w:ascii="Times New Roman" w:hAnsi="Times New Roman"/>
          <w:sz w:val="28"/>
          <w:szCs w:val="28"/>
          <w:lang w:eastAsia="ru-RU"/>
        </w:rPr>
      </w:pPr>
      <w:r w:rsidRPr="002E316A">
        <w:rPr>
          <w:rFonts w:ascii="Times New Roman" w:hAnsi="Times New Roman"/>
          <w:sz w:val="28"/>
          <w:szCs w:val="28"/>
          <w:lang w:eastAsia="ru-RU"/>
        </w:rPr>
        <w:t>Показатель доли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w:t>
      </w:r>
      <w:r w:rsidR="001738CF" w:rsidRPr="002E316A">
        <w:rPr>
          <w:rFonts w:ascii="Times New Roman" w:hAnsi="Times New Roman"/>
          <w:sz w:val="28"/>
          <w:szCs w:val="28"/>
          <w:lang w:eastAsia="ru-RU"/>
        </w:rPr>
        <w:t>ативных правонарушениях), в 2017 году составил 91,1</w:t>
      </w:r>
      <w:r w:rsidR="0037008D" w:rsidRPr="002E316A">
        <w:rPr>
          <w:rFonts w:ascii="Times New Roman" w:hAnsi="Times New Roman"/>
          <w:sz w:val="28"/>
          <w:szCs w:val="28"/>
          <w:lang w:eastAsia="ru-RU"/>
        </w:rPr>
        <w:t> %, снизившись по сравнени</w:t>
      </w:r>
      <w:r w:rsidR="001738CF" w:rsidRPr="002E316A">
        <w:rPr>
          <w:rFonts w:ascii="Times New Roman" w:hAnsi="Times New Roman"/>
          <w:sz w:val="28"/>
          <w:szCs w:val="28"/>
          <w:lang w:eastAsia="ru-RU"/>
        </w:rPr>
        <w:t xml:space="preserve">ю с 2016 годом на 3 </w:t>
      </w:r>
      <w:proofErr w:type="spellStart"/>
      <w:r w:rsidR="001738CF" w:rsidRPr="002E316A">
        <w:rPr>
          <w:rFonts w:ascii="Times New Roman" w:hAnsi="Times New Roman"/>
          <w:sz w:val="28"/>
          <w:szCs w:val="28"/>
          <w:lang w:eastAsia="ru-RU"/>
        </w:rPr>
        <w:t>п.п</w:t>
      </w:r>
      <w:proofErr w:type="spellEnd"/>
      <w:r w:rsidR="001738CF" w:rsidRPr="002E316A">
        <w:rPr>
          <w:rFonts w:ascii="Times New Roman" w:hAnsi="Times New Roman"/>
          <w:sz w:val="28"/>
          <w:szCs w:val="28"/>
          <w:lang w:eastAsia="ru-RU"/>
        </w:rPr>
        <w:t>. (94,1</w:t>
      </w:r>
      <w:r w:rsidRPr="002E316A">
        <w:rPr>
          <w:rFonts w:ascii="Times New Roman" w:hAnsi="Times New Roman"/>
          <w:sz w:val="28"/>
          <w:szCs w:val="28"/>
          <w:lang w:eastAsia="ru-RU"/>
        </w:rPr>
        <w:t> %).</w:t>
      </w:r>
    </w:p>
    <w:p w:rsidR="0060462B" w:rsidRPr="001A7B10" w:rsidRDefault="0060462B" w:rsidP="008A7993">
      <w:pPr>
        <w:pStyle w:val="a6"/>
        <w:spacing w:line="288" w:lineRule="auto"/>
        <w:ind w:left="0" w:firstLine="708"/>
        <w:rPr>
          <w:i/>
          <w:szCs w:val="28"/>
        </w:rPr>
      </w:pPr>
      <w:r w:rsidRPr="001A7B10">
        <w:rPr>
          <w:i/>
          <w:szCs w:val="28"/>
        </w:rPr>
        <w:t>Показатель доли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 не рассчитывается в связи с тем, что такие проверки налоговые органы не проводят.</w:t>
      </w:r>
    </w:p>
    <w:p w:rsidR="0060462B" w:rsidRPr="001A7B10" w:rsidRDefault="0060462B" w:rsidP="008A7993">
      <w:pPr>
        <w:pStyle w:val="a6"/>
        <w:spacing w:line="288" w:lineRule="auto"/>
        <w:ind w:left="0" w:firstLine="708"/>
        <w:rPr>
          <w:i/>
          <w:szCs w:val="28"/>
        </w:rPr>
      </w:pPr>
      <w:r w:rsidRPr="001A7B10">
        <w:rPr>
          <w:i/>
          <w:szCs w:val="28"/>
        </w:rPr>
        <w:t>Показатель доли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не рассчитывается в связи с тем, что такие проверки налоговые органы не проводят.</w:t>
      </w:r>
    </w:p>
    <w:p w:rsidR="0060462B" w:rsidRPr="001A7B10" w:rsidRDefault="0060462B" w:rsidP="008A7993">
      <w:pPr>
        <w:pStyle w:val="a6"/>
        <w:spacing w:line="288" w:lineRule="auto"/>
        <w:ind w:left="0" w:firstLine="708"/>
        <w:rPr>
          <w:i/>
          <w:szCs w:val="28"/>
        </w:rPr>
      </w:pPr>
      <w:r w:rsidRPr="001A7B10">
        <w:rPr>
          <w:i/>
          <w:szCs w:val="28"/>
        </w:rPr>
        <w:lastRenderedPageBreak/>
        <w:t>Показатель количества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не рассчитывается в связи с тем, что такие проверки налоговые органы не проводят.</w:t>
      </w:r>
    </w:p>
    <w:p w:rsidR="0060462B" w:rsidRPr="001A7B10" w:rsidRDefault="0060462B" w:rsidP="006C56C5">
      <w:pPr>
        <w:tabs>
          <w:tab w:val="center" w:pos="4677"/>
          <w:tab w:val="right" w:pos="9355"/>
        </w:tabs>
        <w:spacing w:after="0" w:line="288" w:lineRule="auto"/>
        <w:ind w:firstLine="708"/>
        <w:jc w:val="both"/>
        <w:rPr>
          <w:rFonts w:ascii="Times New Roman" w:hAnsi="Times New Roman"/>
          <w:sz w:val="28"/>
          <w:szCs w:val="28"/>
          <w:lang w:eastAsia="ru-RU"/>
        </w:rPr>
      </w:pPr>
      <w:r w:rsidRPr="001A7B10">
        <w:rPr>
          <w:rFonts w:ascii="Times New Roman" w:hAnsi="Times New Roman"/>
          <w:sz w:val="28"/>
          <w:szCs w:val="28"/>
          <w:lang w:eastAsia="ru-RU"/>
        </w:rPr>
        <w:t>Доля выявленных при проведении проверок правонарушений, связанных с неисполнением предписаний (в процентах от общего числа вы</w:t>
      </w:r>
      <w:r w:rsidR="00523752" w:rsidRPr="001A7B10">
        <w:rPr>
          <w:rFonts w:ascii="Times New Roman" w:hAnsi="Times New Roman"/>
          <w:sz w:val="28"/>
          <w:szCs w:val="28"/>
          <w:lang w:eastAsia="ru-RU"/>
        </w:rPr>
        <w:t>явленных правонарушений), в</w:t>
      </w:r>
      <w:r w:rsidR="001738CF" w:rsidRPr="001A7B10">
        <w:rPr>
          <w:rFonts w:ascii="Times New Roman" w:hAnsi="Times New Roman"/>
          <w:sz w:val="28"/>
          <w:szCs w:val="28"/>
          <w:lang w:eastAsia="ru-RU"/>
        </w:rPr>
        <w:t xml:space="preserve"> 2017</w:t>
      </w:r>
      <w:r w:rsidRPr="001A7B10">
        <w:rPr>
          <w:rFonts w:ascii="Times New Roman" w:hAnsi="Times New Roman"/>
          <w:sz w:val="28"/>
          <w:szCs w:val="28"/>
          <w:lang w:eastAsia="ru-RU"/>
        </w:rPr>
        <w:t xml:space="preserve"> году </w:t>
      </w:r>
      <w:r w:rsidR="001738CF" w:rsidRPr="001A7B10">
        <w:rPr>
          <w:rFonts w:ascii="Times New Roman" w:hAnsi="Times New Roman"/>
          <w:sz w:val="28"/>
          <w:szCs w:val="28"/>
          <w:lang w:eastAsia="ru-RU"/>
        </w:rPr>
        <w:t xml:space="preserve">снизилась по сравнению с 2016 </w:t>
      </w:r>
      <w:proofErr w:type="gramStart"/>
      <w:r w:rsidR="001738CF" w:rsidRPr="001A7B10">
        <w:rPr>
          <w:rFonts w:ascii="Times New Roman" w:hAnsi="Times New Roman"/>
          <w:sz w:val="28"/>
          <w:szCs w:val="28"/>
          <w:lang w:eastAsia="ru-RU"/>
        </w:rPr>
        <w:t>годом  на</w:t>
      </w:r>
      <w:proofErr w:type="gramEnd"/>
      <w:r w:rsidR="001738CF" w:rsidRPr="001A7B10">
        <w:rPr>
          <w:rFonts w:ascii="Times New Roman" w:hAnsi="Times New Roman"/>
          <w:sz w:val="28"/>
          <w:szCs w:val="28"/>
          <w:lang w:eastAsia="ru-RU"/>
        </w:rPr>
        <w:t xml:space="preserve"> 0,03</w:t>
      </w:r>
      <w:r w:rsidRPr="001A7B10">
        <w:rPr>
          <w:rFonts w:ascii="Times New Roman" w:hAnsi="Times New Roman"/>
          <w:sz w:val="28"/>
          <w:szCs w:val="28"/>
          <w:lang w:eastAsia="ru-RU"/>
        </w:rPr>
        <w:t xml:space="preserve"> </w:t>
      </w:r>
      <w:proofErr w:type="spellStart"/>
      <w:r w:rsidRPr="001A7B10">
        <w:rPr>
          <w:rFonts w:ascii="Times New Roman" w:hAnsi="Times New Roman"/>
          <w:sz w:val="28"/>
          <w:szCs w:val="28"/>
          <w:lang w:eastAsia="ru-RU"/>
        </w:rPr>
        <w:t>п.п</w:t>
      </w:r>
      <w:proofErr w:type="spellEnd"/>
      <w:r w:rsidRPr="001A7B10">
        <w:rPr>
          <w:rFonts w:ascii="Times New Roman" w:hAnsi="Times New Roman"/>
          <w:sz w:val="28"/>
          <w:szCs w:val="28"/>
          <w:lang w:eastAsia="ru-RU"/>
        </w:rPr>
        <w:t>. и</w:t>
      </w:r>
      <w:r w:rsidR="001738CF" w:rsidRPr="001A7B10">
        <w:rPr>
          <w:rFonts w:ascii="Times New Roman" w:hAnsi="Times New Roman"/>
          <w:sz w:val="28"/>
          <w:szCs w:val="28"/>
          <w:lang w:eastAsia="ru-RU"/>
        </w:rPr>
        <w:t xml:space="preserve"> составила 0,21% (в 2016 г. - 0,24</w:t>
      </w:r>
      <w:r w:rsidRPr="001A7B10">
        <w:rPr>
          <w:rFonts w:ascii="Times New Roman" w:hAnsi="Times New Roman"/>
          <w:sz w:val="28"/>
          <w:szCs w:val="28"/>
          <w:lang w:eastAsia="ru-RU"/>
        </w:rPr>
        <w:t xml:space="preserve"> процента).</w:t>
      </w:r>
    </w:p>
    <w:p w:rsidR="00552201" w:rsidRPr="001A7B10" w:rsidRDefault="0060462B" w:rsidP="006C56C5">
      <w:pPr>
        <w:autoSpaceDE w:val="0"/>
        <w:autoSpaceDN w:val="0"/>
        <w:adjustRightInd w:val="0"/>
        <w:spacing w:after="0" w:line="288" w:lineRule="auto"/>
        <w:ind w:firstLine="709"/>
        <w:jc w:val="both"/>
        <w:rPr>
          <w:rFonts w:ascii="Times New Roman" w:hAnsi="Times New Roman"/>
          <w:sz w:val="28"/>
          <w:szCs w:val="28"/>
          <w:lang w:eastAsia="ru-RU"/>
        </w:rPr>
      </w:pPr>
      <w:r w:rsidRPr="001A7B10">
        <w:rPr>
          <w:rFonts w:ascii="Times New Roman" w:hAnsi="Times New Roman"/>
          <w:sz w:val="28"/>
          <w:szCs w:val="28"/>
          <w:lang w:eastAsia="ru-RU"/>
        </w:rPr>
        <w:t>Отношение суммы взысканных административных штрафов к общей сумме наложенных</w:t>
      </w:r>
      <w:r w:rsidR="001738CF" w:rsidRPr="001A7B10">
        <w:rPr>
          <w:rFonts w:ascii="Times New Roman" w:hAnsi="Times New Roman"/>
          <w:sz w:val="28"/>
          <w:szCs w:val="28"/>
          <w:lang w:eastAsia="ru-RU"/>
        </w:rPr>
        <w:t xml:space="preserve"> административных штрафов в 2017</w:t>
      </w:r>
      <w:r w:rsidRPr="001A7B10">
        <w:rPr>
          <w:rFonts w:ascii="Times New Roman" w:hAnsi="Times New Roman"/>
          <w:sz w:val="28"/>
          <w:szCs w:val="28"/>
          <w:lang w:eastAsia="ru-RU"/>
        </w:rPr>
        <w:t xml:space="preserve"> году </w:t>
      </w:r>
      <w:r w:rsidR="00CA5427" w:rsidRPr="001A7B10">
        <w:rPr>
          <w:rFonts w:ascii="Times New Roman" w:hAnsi="Times New Roman"/>
          <w:sz w:val="28"/>
          <w:szCs w:val="28"/>
          <w:lang w:eastAsia="ru-RU"/>
        </w:rPr>
        <w:t xml:space="preserve">составило 68,7%, </w:t>
      </w:r>
      <w:r w:rsidR="00B57534">
        <w:rPr>
          <w:rFonts w:ascii="Times New Roman" w:hAnsi="Times New Roman"/>
          <w:sz w:val="28"/>
          <w:szCs w:val="28"/>
          <w:lang w:eastAsia="ru-RU"/>
        </w:rPr>
        <w:t xml:space="preserve">что </w:t>
      </w:r>
      <w:r w:rsidRPr="001A7B10">
        <w:rPr>
          <w:rFonts w:ascii="Times New Roman" w:hAnsi="Times New Roman"/>
          <w:sz w:val="28"/>
          <w:szCs w:val="28"/>
          <w:lang w:eastAsia="ru-RU"/>
        </w:rPr>
        <w:t xml:space="preserve">на </w:t>
      </w:r>
      <w:r w:rsidR="001738CF" w:rsidRPr="001A7B10">
        <w:rPr>
          <w:rFonts w:ascii="Times New Roman" w:hAnsi="Times New Roman"/>
          <w:sz w:val="28"/>
          <w:szCs w:val="28"/>
          <w:lang w:eastAsia="ru-RU"/>
        </w:rPr>
        <w:t>4,8</w:t>
      </w:r>
      <w:r w:rsidR="00523752" w:rsidRPr="001A7B10">
        <w:rPr>
          <w:rFonts w:ascii="Times New Roman" w:hAnsi="Times New Roman"/>
          <w:sz w:val="28"/>
          <w:szCs w:val="28"/>
          <w:lang w:eastAsia="ru-RU"/>
        </w:rPr>
        <w:t xml:space="preserve"> </w:t>
      </w:r>
      <w:proofErr w:type="spellStart"/>
      <w:r w:rsidR="00523752" w:rsidRPr="001A7B10">
        <w:rPr>
          <w:rFonts w:ascii="Times New Roman" w:hAnsi="Times New Roman"/>
          <w:sz w:val="28"/>
          <w:szCs w:val="28"/>
          <w:lang w:eastAsia="ru-RU"/>
        </w:rPr>
        <w:t>п.п</w:t>
      </w:r>
      <w:proofErr w:type="spellEnd"/>
      <w:r w:rsidR="00523752" w:rsidRPr="001A7B10">
        <w:rPr>
          <w:rFonts w:ascii="Times New Roman" w:hAnsi="Times New Roman"/>
          <w:sz w:val="28"/>
          <w:szCs w:val="28"/>
          <w:lang w:eastAsia="ru-RU"/>
        </w:rPr>
        <w:t xml:space="preserve">. </w:t>
      </w:r>
      <w:r w:rsidR="00B57534">
        <w:rPr>
          <w:rFonts w:ascii="Times New Roman" w:hAnsi="Times New Roman"/>
          <w:sz w:val="28"/>
          <w:szCs w:val="28"/>
          <w:lang w:eastAsia="ru-RU"/>
        </w:rPr>
        <w:t xml:space="preserve">меньше </w:t>
      </w:r>
      <w:r w:rsidR="00523752" w:rsidRPr="001A7B10">
        <w:rPr>
          <w:rFonts w:ascii="Times New Roman" w:hAnsi="Times New Roman"/>
          <w:sz w:val="28"/>
          <w:szCs w:val="28"/>
          <w:lang w:eastAsia="ru-RU"/>
        </w:rPr>
        <w:t>по сравнению с</w:t>
      </w:r>
      <w:r w:rsidR="005960E4" w:rsidRPr="001A7B10">
        <w:rPr>
          <w:rFonts w:ascii="Times New Roman" w:hAnsi="Times New Roman"/>
          <w:sz w:val="28"/>
          <w:szCs w:val="28"/>
          <w:lang w:eastAsia="ru-RU"/>
        </w:rPr>
        <w:t xml:space="preserve"> 2016</w:t>
      </w:r>
      <w:r w:rsidR="00523752" w:rsidRPr="001A7B10">
        <w:rPr>
          <w:rFonts w:ascii="Times New Roman" w:hAnsi="Times New Roman"/>
          <w:sz w:val="28"/>
          <w:szCs w:val="28"/>
          <w:lang w:eastAsia="ru-RU"/>
        </w:rPr>
        <w:t xml:space="preserve"> годом (</w:t>
      </w:r>
      <w:r w:rsidR="005960E4" w:rsidRPr="001A7B10">
        <w:rPr>
          <w:rFonts w:ascii="Times New Roman" w:hAnsi="Times New Roman"/>
          <w:sz w:val="28"/>
          <w:szCs w:val="28"/>
          <w:lang w:eastAsia="ru-RU"/>
        </w:rPr>
        <w:t>73,5</w:t>
      </w:r>
      <w:r w:rsidRPr="001A7B10">
        <w:rPr>
          <w:rFonts w:ascii="Times New Roman" w:hAnsi="Times New Roman"/>
          <w:sz w:val="28"/>
          <w:szCs w:val="28"/>
          <w:lang w:eastAsia="ru-RU"/>
        </w:rPr>
        <w:t> процента</w:t>
      </w:r>
      <w:r w:rsidR="00523752" w:rsidRPr="001A7B10">
        <w:rPr>
          <w:rFonts w:ascii="Times New Roman" w:hAnsi="Times New Roman"/>
          <w:sz w:val="28"/>
          <w:szCs w:val="28"/>
          <w:lang w:eastAsia="ru-RU"/>
        </w:rPr>
        <w:t>)</w:t>
      </w:r>
      <w:r w:rsidR="00552201" w:rsidRPr="001A7B10">
        <w:rPr>
          <w:rFonts w:ascii="Times New Roman" w:hAnsi="Times New Roman"/>
          <w:sz w:val="28"/>
          <w:szCs w:val="28"/>
          <w:lang w:eastAsia="ru-RU"/>
        </w:rPr>
        <w:t>.</w:t>
      </w:r>
    </w:p>
    <w:p w:rsidR="00CA5427" w:rsidRPr="001A7B10" w:rsidRDefault="001A7B10" w:rsidP="006C56C5">
      <w:pPr>
        <w:autoSpaceDE w:val="0"/>
        <w:autoSpaceDN w:val="0"/>
        <w:adjustRightInd w:val="0"/>
        <w:spacing w:after="0" w:line="288" w:lineRule="auto"/>
        <w:ind w:firstLine="709"/>
        <w:jc w:val="both"/>
        <w:rPr>
          <w:rFonts w:ascii="Times New Roman" w:hAnsi="Times New Roman"/>
          <w:sz w:val="28"/>
          <w:szCs w:val="28"/>
          <w:lang w:eastAsia="ru-RU"/>
        </w:rPr>
      </w:pPr>
      <w:r w:rsidRPr="001A7B10">
        <w:rPr>
          <w:rFonts w:ascii="Times New Roman" w:hAnsi="Times New Roman"/>
          <w:sz w:val="28"/>
          <w:szCs w:val="28"/>
          <w:lang w:eastAsia="ru-RU"/>
        </w:rPr>
        <w:t xml:space="preserve">Снижение уровня взыскания обусловлено </w:t>
      </w:r>
      <w:r w:rsidR="00CA5427" w:rsidRPr="001A7B10">
        <w:rPr>
          <w:rFonts w:ascii="Times New Roman" w:hAnsi="Times New Roman"/>
          <w:sz w:val="28"/>
          <w:szCs w:val="28"/>
          <w:lang w:eastAsia="ru-RU"/>
        </w:rPr>
        <w:t xml:space="preserve">тем, что большая часть штрафных санкций наложена в конце 2017 года, по которым </w:t>
      </w:r>
      <w:r w:rsidR="00B57534">
        <w:rPr>
          <w:rFonts w:ascii="Times New Roman" w:hAnsi="Times New Roman"/>
          <w:sz w:val="28"/>
          <w:szCs w:val="28"/>
          <w:lang w:eastAsia="ru-RU"/>
        </w:rPr>
        <w:t xml:space="preserve">по состоянию </w:t>
      </w:r>
      <w:r w:rsidR="00CA5427" w:rsidRPr="001A7B10">
        <w:rPr>
          <w:rFonts w:ascii="Times New Roman" w:hAnsi="Times New Roman"/>
          <w:sz w:val="28"/>
          <w:szCs w:val="28"/>
          <w:lang w:eastAsia="ru-RU"/>
        </w:rPr>
        <w:t>на 31.12.2017 не истек срок, установленный ч. 1 ст. 32.2 КоАП РФ, для добровольной оплаты административных штрафов, а также в связи с обжалованием в судах постановлений о назначении административного наказания.</w:t>
      </w:r>
    </w:p>
    <w:p w:rsidR="0060462B" w:rsidRPr="001A7B10" w:rsidRDefault="0060462B" w:rsidP="006C56C5">
      <w:pPr>
        <w:tabs>
          <w:tab w:val="center" w:pos="4677"/>
          <w:tab w:val="right" w:pos="9355"/>
        </w:tabs>
        <w:spacing w:after="0" w:line="288" w:lineRule="auto"/>
        <w:ind w:firstLine="708"/>
        <w:jc w:val="both"/>
        <w:rPr>
          <w:rFonts w:ascii="Times New Roman" w:hAnsi="Times New Roman"/>
          <w:sz w:val="28"/>
          <w:szCs w:val="28"/>
          <w:lang w:eastAsia="ru-RU"/>
        </w:rPr>
      </w:pPr>
      <w:r w:rsidRPr="001A7B10">
        <w:rPr>
          <w:rFonts w:ascii="Times New Roman" w:hAnsi="Times New Roman"/>
          <w:sz w:val="28"/>
          <w:szCs w:val="28"/>
          <w:lang w:eastAsia="ru-RU"/>
        </w:rPr>
        <w:t>Общая сумма наложенных</w:t>
      </w:r>
      <w:r w:rsidR="00CA5427" w:rsidRPr="001A7B10">
        <w:rPr>
          <w:rFonts w:ascii="Times New Roman" w:hAnsi="Times New Roman"/>
          <w:sz w:val="28"/>
          <w:szCs w:val="28"/>
          <w:lang w:eastAsia="ru-RU"/>
        </w:rPr>
        <w:t xml:space="preserve"> административных штрафов в 2017 году составила 1,4 </w:t>
      </w:r>
      <w:r w:rsidR="0069288A" w:rsidRPr="001A7B10">
        <w:rPr>
          <w:rFonts w:ascii="Times New Roman" w:hAnsi="Times New Roman"/>
          <w:sz w:val="28"/>
          <w:szCs w:val="28"/>
          <w:lang w:eastAsia="ru-RU"/>
        </w:rPr>
        <w:t xml:space="preserve">млрд. </w:t>
      </w:r>
      <w:r w:rsidRPr="001A7B10">
        <w:rPr>
          <w:rFonts w:ascii="Times New Roman" w:hAnsi="Times New Roman"/>
          <w:sz w:val="28"/>
          <w:szCs w:val="28"/>
          <w:lang w:eastAsia="ru-RU"/>
        </w:rPr>
        <w:t>рублей, ч</w:t>
      </w:r>
      <w:r w:rsidR="00CA5427" w:rsidRPr="001A7B10">
        <w:rPr>
          <w:rFonts w:ascii="Times New Roman" w:hAnsi="Times New Roman"/>
          <w:sz w:val="28"/>
          <w:szCs w:val="28"/>
          <w:lang w:eastAsia="ru-RU"/>
        </w:rPr>
        <w:t>то на 20</w:t>
      </w:r>
      <w:r w:rsidR="00B57534">
        <w:rPr>
          <w:rFonts w:ascii="Times New Roman" w:hAnsi="Times New Roman"/>
          <w:sz w:val="28"/>
          <w:szCs w:val="28"/>
          <w:lang w:eastAsia="ru-RU"/>
        </w:rPr>
        <w:t>,3</w:t>
      </w:r>
      <w:r w:rsidR="00CA5427" w:rsidRPr="001A7B10">
        <w:rPr>
          <w:rFonts w:ascii="Times New Roman" w:hAnsi="Times New Roman"/>
          <w:sz w:val="28"/>
          <w:szCs w:val="28"/>
          <w:lang w:eastAsia="ru-RU"/>
        </w:rPr>
        <w:t>% выше показателя 2016</w:t>
      </w:r>
      <w:r w:rsidRPr="001A7B10">
        <w:rPr>
          <w:rFonts w:ascii="Times New Roman" w:hAnsi="Times New Roman"/>
          <w:sz w:val="28"/>
          <w:szCs w:val="28"/>
          <w:lang w:eastAsia="ru-RU"/>
        </w:rPr>
        <w:t xml:space="preserve"> года (</w:t>
      </w:r>
      <w:r w:rsidR="00CA5427" w:rsidRPr="001A7B10">
        <w:rPr>
          <w:rFonts w:ascii="Times New Roman" w:hAnsi="Times New Roman"/>
          <w:sz w:val="28"/>
          <w:szCs w:val="28"/>
          <w:lang w:eastAsia="ru-RU"/>
        </w:rPr>
        <w:t>1 млрд. 169 млн. рублей</w:t>
      </w:r>
      <w:r w:rsidRPr="001A7B10">
        <w:rPr>
          <w:rFonts w:ascii="Times New Roman" w:hAnsi="Times New Roman"/>
          <w:sz w:val="28"/>
          <w:szCs w:val="28"/>
          <w:lang w:eastAsia="ru-RU"/>
        </w:rPr>
        <w:t xml:space="preserve">), в том </w:t>
      </w:r>
      <w:r w:rsidR="00CA5427" w:rsidRPr="001A7B10">
        <w:rPr>
          <w:rFonts w:ascii="Times New Roman" w:hAnsi="Times New Roman"/>
          <w:sz w:val="28"/>
          <w:szCs w:val="28"/>
          <w:lang w:eastAsia="ru-RU"/>
        </w:rPr>
        <w:t>числе на должностных лих – 87,0 млн. рублей, что на 31,8</w:t>
      </w:r>
      <w:r w:rsidRPr="001A7B10">
        <w:rPr>
          <w:rFonts w:ascii="Times New Roman" w:hAnsi="Times New Roman"/>
          <w:sz w:val="28"/>
          <w:szCs w:val="28"/>
          <w:lang w:eastAsia="ru-RU"/>
        </w:rPr>
        <w:t> %</w:t>
      </w:r>
      <w:r w:rsidR="00B04C6B" w:rsidRPr="001A7B10">
        <w:rPr>
          <w:rFonts w:ascii="Times New Roman" w:hAnsi="Times New Roman"/>
          <w:sz w:val="28"/>
          <w:szCs w:val="28"/>
          <w:lang w:eastAsia="ru-RU"/>
        </w:rPr>
        <w:t xml:space="preserve"> выше показател</w:t>
      </w:r>
      <w:r w:rsidR="00CA5427" w:rsidRPr="001A7B10">
        <w:rPr>
          <w:rFonts w:ascii="Times New Roman" w:hAnsi="Times New Roman"/>
          <w:sz w:val="28"/>
          <w:szCs w:val="28"/>
          <w:lang w:eastAsia="ru-RU"/>
        </w:rPr>
        <w:t>я 2016 года (66,0</w:t>
      </w:r>
      <w:r w:rsidRPr="001A7B10">
        <w:rPr>
          <w:rFonts w:ascii="Times New Roman" w:hAnsi="Times New Roman"/>
          <w:sz w:val="28"/>
          <w:szCs w:val="28"/>
          <w:lang w:eastAsia="ru-RU"/>
        </w:rPr>
        <w:t xml:space="preserve"> млн. рублей), на индивиду</w:t>
      </w:r>
      <w:r w:rsidR="006C56C5" w:rsidRPr="001A7B10">
        <w:rPr>
          <w:rFonts w:ascii="Times New Roman" w:hAnsi="Times New Roman"/>
          <w:sz w:val="28"/>
          <w:szCs w:val="28"/>
          <w:lang w:eastAsia="ru-RU"/>
        </w:rPr>
        <w:t>альных предпринимателей – 337,7 млн. рублей, что на 17,7</w:t>
      </w:r>
      <w:r w:rsidRPr="001A7B10">
        <w:rPr>
          <w:rFonts w:ascii="Times New Roman" w:hAnsi="Times New Roman"/>
          <w:sz w:val="28"/>
          <w:szCs w:val="28"/>
          <w:lang w:eastAsia="ru-RU"/>
        </w:rPr>
        <w:t xml:space="preserve">% </w:t>
      </w:r>
      <w:r w:rsidR="006C56C5" w:rsidRPr="001A7B10">
        <w:rPr>
          <w:rFonts w:ascii="Times New Roman" w:hAnsi="Times New Roman"/>
          <w:sz w:val="28"/>
          <w:szCs w:val="28"/>
          <w:lang w:eastAsia="ru-RU"/>
        </w:rPr>
        <w:t xml:space="preserve">ниже </w:t>
      </w:r>
      <w:r w:rsidR="00CA5427" w:rsidRPr="001A7B10">
        <w:rPr>
          <w:rFonts w:ascii="Times New Roman" w:hAnsi="Times New Roman"/>
          <w:sz w:val="28"/>
          <w:szCs w:val="28"/>
          <w:lang w:eastAsia="ru-RU"/>
        </w:rPr>
        <w:t>показателя 2016</w:t>
      </w:r>
      <w:r w:rsidR="00B04C6B" w:rsidRPr="001A7B10">
        <w:rPr>
          <w:rFonts w:ascii="Times New Roman" w:hAnsi="Times New Roman"/>
          <w:sz w:val="28"/>
          <w:szCs w:val="28"/>
          <w:lang w:eastAsia="ru-RU"/>
        </w:rPr>
        <w:t xml:space="preserve"> года (</w:t>
      </w:r>
      <w:r w:rsidR="00CA5427" w:rsidRPr="001A7B10">
        <w:rPr>
          <w:rFonts w:ascii="Times New Roman" w:hAnsi="Times New Roman"/>
          <w:sz w:val="28"/>
          <w:szCs w:val="28"/>
          <w:lang w:eastAsia="ru-RU"/>
        </w:rPr>
        <w:t>410,4</w:t>
      </w:r>
      <w:r w:rsidRPr="001A7B10">
        <w:rPr>
          <w:rFonts w:ascii="Times New Roman" w:hAnsi="Times New Roman"/>
          <w:sz w:val="28"/>
          <w:szCs w:val="28"/>
          <w:lang w:eastAsia="ru-RU"/>
        </w:rPr>
        <w:t xml:space="preserve"> млн. рубл</w:t>
      </w:r>
      <w:r w:rsidR="006C56C5" w:rsidRPr="001A7B10">
        <w:rPr>
          <w:rFonts w:ascii="Times New Roman" w:hAnsi="Times New Roman"/>
          <w:sz w:val="28"/>
          <w:szCs w:val="28"/>
          <w:lang w:eastAsia="ru-RU"/>
        </w:rPr>
        <w:t xml:space="preserve">ей), на юридических </w:t>
      </w:r>
      <w:proofErr w:type="gramStart"/>
      <w:r w:rsidR="006C56C5" w:rsidRPr="001A7B10">
        <w:rPr>
          <w:rFonts w:ascii="Times New Roman" w:hAnsi="Times New Roman"/>
          <w:sz w:val="28"/>
          <w:szCs w:val="28"/>
          <w:lang w:eastAsia="ru-RU"/>
        </w:rPr>
        <w:t>лиц  -</w:t>
      </w:r>
      <w:proofErr w:type="gramEnd"/>
      <w:r w:rsidR="006C56C5" w:rsidRPr="001A7B10">
        <w:rPr>
          <w:rFonts w:ascii="Times New Roman" w:hAnsi="Times New Roman"/>
          <w:sz w:val="28"/>
          <w:szCs w:val="28"/>
          <w:lang w:eastAsia="ru-RU"/>
        </w:rPr>
        <w:t xml:space="preserve"> 982,1</w:t>
      </w:r>
      <w:r w:rsidRPr="001A7B10">
        <w:rPr>
          <w:rFonts w:ascii="Times New Roman" w:hAnsi="Times New Roman"/>
          <w:sz w:val="28"/>
          <w:szCs w:val="28"/>
          <w:lang w:eastAsia="ru-RU"/>
        </w:rPr>
        <w:t xml:space="preserve"> млн. ру</w:t>
      </w:r>
      <w:r w:rsidR="006C56C5" w:rsidRPr="001A7B10">
        <w:rPr>
          <w:rFonts w:ascii="Times New Roman" w:hAnsi="Times New Roman"/>
          <w:sz w:val="28"/>
          <w:szCs w:val="28"/>
          <w:lang w:eastAsia="ru-RU"/>
        </w:rPr>
        <w:t>блей, что на 56</w:t>
      </w:r>
      <w:r w:rsidRPr="001A7B10">
        <w:rPr>
          <w:rFonts w:ascii="Times New Roman" w:hAnsi="Times New Roman"/>
          <w:sz w:val="28"/>
          <w:szCs w:val="28"/>
          <w:lang w:eastAsia="ru-RU"/>
        </w:rPr>
        <w:t xml:space="preserve">% </w:t>
      </w:r>
      <w:r w:rsidR="006C56C5" w:rsidRPr="001A7B10">
        <w:rPr>
          <w:rFonts w:ascii="Times New Roman" w:hAnsi="Times New Roman"/>
          <w:sz w:val="28"/>
          <w:szCs w:val="28"/>
          <w:lang w:eastAsia="ru-RU"/>
        </w:rPr>
        <w:t>выше показателя 2016</w:t>
      </w:r>
      <w:r w:rsidR="00B04C6B" w:rsidRPr="001A7B10">
        <w:rPr>
          <w:rFonts w:ascii="Times New Roman" w:hAnsi="Times New Roman"/>
          <w:sz w:val="28"/>
          <w:szCs w:val="28"/>
          <w:lang w:eastAsia="ru-RU"/>
        </w:rPr>
        <w:t xml:space="preserve"> года (</w:t>
      </w:r>
      <w:r w:rsidR="006C56C5" w:rsidRPr="001A7B10">
        <w:rPr>
          <w:rFonts w:ascii="Times New Roman" w:hAnsi="Times New Roman"/>
          <w:sz w:val="28"/>
          <w:szCs w:val="28"/>
          <w:lang w:eastAsia="ru-RU"/>
        </w:rPr>
        <w:t xml:space="preserve">629,7 </w:t>
      </w:r>
      <w:r w:rsidRPr="001A7B10">
        <w:rPr>
          <w:rFonts w:ascii="Times New Roman" w:hAnsi="Times New Roman"/>
          <w:sz w:val="28"/>
          <w:szCs w:val="28"/>
          <w:lang w:eastAsia="ru-RU"/>
        </w:rPr>
        <w:t>млн. рублей).</w:t>
      </w:r>
    </w:p>
    <w:p w:rsidR="0060462B" w:rsidRPr="001A7B10" w:rsidRDefault="00B57534" w:rsidP="00D54764">
      <w:pPr>
        <w:tabs>
          <w:tab w:val="center" w:pos="4677"/>
          <w:tab w:val="right" w:pos="9355"/>
        </w:tabs>
        <w:spacing w:after="0" w:line="288" w:lineRule="auto"/>
        <w:ind w:firstLine="708"/>
        <w:jc w:val="both"/>
        <w:rPr>
          <w:rFonts w:ascii="Times New Roman" w:hAnsi="Times New Roman"/>
          <w:sz w:val="28"/>
          <w:szCs w:val="28"/>
          <w:lang w:eastAsia="ru-RU"/>
        </w:rPr>
      </w:pPr>
      <w:r>
        <w:rPr>
          <w:rFonts w:ascii="Times New Roman" w:hAnsi="Times New Roman"/>
          <w:sz w:val="28"/>
          <w:szCs w:val="28"/>
          <w:lang w:eastAsia="ru-RU"/>
        </w:rPr>
        <w:t>Средняя сумма</w:t>
      </w:r>
      <w:r w:rsidR="0060462B" w:rsidRPr="001A7B10">
        <w:rPr>
          <w:rFonts w:ascii="Times New Roman" w:hAnsi="Times New Roman"/>
          <w:sz w:val="28"/>
          <w:szCs w:val="28"/>
          <w:lang w:eastAsia="ru-RU"/>
        </w:rPr>
        <w:t xml:space="preserve"> наложенного админист</w:t>
      </w:r>
      <w:r w:rsidR="005515C5" w:rsidRPr="001A7B10">
        <w:rPr>
          <w:rFonts w:ascii="Times New Roman" w:hAnsi="Times New Roman"/>
          <w:sz w:val="28"/>
          <w:szCs w:val="28"/>
          <w:lang w:eastAsia="ru-RU"/>
        </w:rPr>
        <w:t>ративного штра</w:t>
      </w:r>
      <w:r w:rsidR="006C56C5" w:rsidRPr="001A7B10">
        <w:rPr>
          <w:rFonts w:ascii="Times New Roman" w:hAnsi="Times New Roman"/>
          <w:sz w:val="28"/>
          <w:szCs w:val="28"/>
          <w:lang w:eastAsia="ru-RU"/>
        </w:rPr>
        <w:t>фа составил в 2017 году 18,9</w:t>
      </w:r>
      <w:r w:rsidR="0060462B" w:rsidRPr="001A7B10">
        <w:rPr>
          <w:rFonts w:ascii="Times New Roman" w:hAnsi="Times New Roman"/>
          <w:sz w:val="28"/>
          <w:szCs w:val="28"/>
          <w:lang w:eastAsia="ru-RU"/>
        </w:rPr>
        <w:t xml:space="preserve"> тыс. рублей, в то</w:t>
      </w:r>
      <w:r w:rsidR="006C56C5" w:rsidRPr="001A7B10">
        <w:rPr>
          <w:rFonts w:ascii="Times New Roman" w:hAnsi="Times New Roman"/>
          <w:sz w:val="28"/>
          <w:szCs w:val="28"/>
          <w:lang w:eastAsia="ru-RU"/>
        </w:rPr>
        <w:t>м числе на должностных лиц – 6,1</w:t>
      </w:r>
      <w:r w:rsidR="0060462B" w:rsidRPr="001A7B10">
        <w:rPr>
          <w:rFonts w:ascii="Times New Roman" w:hAnsi="Times New Roman"/>
          <w:sz w:val="28"/>
          <w:szCs w:val="28"/>
          <w:lang w:eastAsia="ru-RU"/>
        </w:rPr>
        <w:t xml:space="preserve"> тыс. рублей, на индив</w:t>
      </w:r>
      <w:r w:rsidR="006C56C5" w:rsidRPr="001A7B10">
        <w:rPr>
          <w:rFonts w:ascii="Times New Roman" w:hAnsi="Times New Roman"/>
          <w:sz w:val="28"/>
          <w:szCs w:val="28"/>
          <w:lang w:eastAsia="ru-RU"/>
        </w:rPr>
        <w:t>идуальных предпринимателей – 10,1</w:t>
      </w:r>
      <w:r w:rsidR="0060462B" w:rsidRPr="001A7B10">
        <w:rPr>
          <w:rFonts w:ascii="Times New Roman" w:hAnsi="Times New Roman"/>
          <w:sz w:val="28"/>
          <w:szCs w:val="28"/>
          <w:lang w:eastAsia="ru-RU"/>
        </w:rPr>
        <w:t xml:space="preserve"> тыс. рубл</w:t>
      </w:r>
      <w:r w:rsidR="005515C5" w:rsidRPr="001A7B10">
        <w:rPr>
          <w:rFonts w:ascii="Times New Roman" w:hAnsi="Times New Roman"/>
          <w:sz w:val="28"/>
          <w:szCs w:val="28"/>
          <w:lang w:eastAsia="ru-RU"/>
        </w:rPr>
        <w:t xml:space="preserve">ей, на юридических лиц – </w:t>
      </w:r>
      <w:r w:rsidR="006C56C5" w:rsidRPr="001A7B10">
        <w:rPr>
          <w:rFonts w:ascii="Times New Roman" w:hAnsi="Times New Roman"/>
          <w:sz w:val="28"/>
          <w:szCs w:val="28"/>
          <w:lang w:eastAsia="ru-RU"/>
        </w:rPr>
        <w:t xml:space="preserve">36,6 тыс. рублей (в 2016 году – 10,3 </w:t>
      </w:r>
      <w:r w:rsidR="0060462B" w:rsidRPr="001A7B10">
        <w:rPr>
          <w:rFonts w:ascii="Times New Roman" w:hAnsi="Times New Roman"/>
          <w:sz w:val="28"/>
          <w:szCs w:val="28"/>
          <w:lang w:eastAsia="ru-RU"/>
        </w:rPr>
        <w:t>тыс. рублей, в то</w:t>
      </w:r>
      <w:r w:rsidR="006C56C5" w:rsidRPr="001A7B10">
        <w:rPr>
          <w:rFonts w:ascii="Times New Roman" w:hAnsi="Times New Roman"/>
          <w:sz w:val="28"/>
          <w:szCs w:val="28"/>
          <w:lang w:eastAsia="ru-RU"/>
        </w:rPr>
        <w:t>м числе на должностных лиц – 4,5</w:t>
      </w:r>
      <w:r w:rsidR="0060462B" w:rsidRPr="001A7B10">
        <w:rPr>
          <w:rFonts w:ascii="Times New Roman" w:hAnsi="Times New Roman"/>
          <w:sz w:val="28"/>
          <w:szCs w:val="28"/>
          <w:lang w:eastAsia="ru-RU"/>
        </w:rPr>
        <w:t xml:space="preserve"> тыс. рублей, на индив</w:t>
      </w:r>
      <w:r w:rsidR="006C56C5" w:rsidRPr="001A7B10">
        <w:rPr>
          <w:rFonts w:ascii="Times New Roman" w:hAnsi="Times New Roman"/>
          <w:sz w:val="28"/>
          <w:szCs w:val="28"/>
          <w:lang w:eastAsia="ru-RU"/>
        </w:rPr>
        <w:t>идуальных предпринимателей – 5,0</w:t>
      </w:r>
      <w:r w:rsidR="0060462B" w:rsidRPr="001A7B10">
        <w:rPr>
          <w:rFonts w:ascii="Times New Roman" w:hAnsi="Times New Roman"/>
          <w:sz w:val="28"/>
          <w:szCs w:val="28"/>
          <w:lang w:eastAsia="ru-RU"/>
        </w:rPr>
        <w:t xml:space="preserve"> тыс. ру</w:t>
      </w:r>
      <w:r w:rsidR="006C56C5" w:rsidRPr="001A7B10">
        <w:rPr>
          <w:rFonts w:ascii="Times New Roman" w:hAnsi="Times New Roman"/>
          <w:sz w:val="28"/>
          <w:szCs w:val="28"/>
          <w:lang w:eastAsia="ru-RU"/>
        </w:rPr>
        <w:t>блей, на юридических лиц – 40,3</w:t>
      </w:r>
      <w:r w:rsidR="005515C5" w:rsidRPr="001A7B10">
        <w:rPr>
          <w:rFonts w:ascii="Times New Roman" w:hAnsi="Times New Roman"/>
          <w:sz w:val="28"/>
          <w:szCs w:val="28"/>
          <w:lang w:eastAsia="ru-RU"/>
        </w:rPr>
        <w:t xml:space="preserve"> </w:t>
      </w:r>
      <w:r w:rsidR="0060462B" w:rsidRPr="001A7B10">
        <w:rPr>
          <w:rFonts w:ascii="Times New Roman" w:hAnsi="Times New Roman"/>
          <w:sz w:val="28"/>
          <w:szCs w:val="28"/>
          <w:lang w:eastAsia="ru-RU"/>
        </w:rPr>
        <w:t>тыс. рублей).</w:t>
      </w:r>
    </w:p>
    <w:p w:rsidR="0060462B" w:rsidRPr="002E4F26" w:rsidRDefault="0060462B" w:rsidP="002E4F26">
      <w:pPr>
        <w:tabs>
          <w:tab w:val="center" w:pos="4677"/>
          <w:tab w:val="right" w:pos="9355"/>
        </w:tabs>
        <w:spacing w:after="0" w:line="288" w:lineRule="auto"/>
        <w:ind w:firstLine="708"/>
        <w:jc w:val="both"/>
        <w:rPr>
          <w:rFonts w:ascii="Times New Roman" w:hAnsi="Times New Roman"/>
          <w:sz w:val="28"/>
          <w:szCs w:val="28"/>
          <w:lang w:eastAsia="ru-RU"/>
        </w:rPr>
      </w:pPr>
      <w:r w:rsidRPr="001A7B10">
        <w:rPr>
          <w:rFonts w:ascii="Times New Roman" w:hAnsi="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w:t>
      </w:r>
      <w:r w:rsidR="00BC72F7" w:rsidRPr="001A7B10">
        <w:rPr>
          <w:rFonts w:ascii="Times New Roman" w:hAnsi="Times New Roman"/>
          <w:sz w:val="28"/>
          <w:szCs w:val="28"/>
          <w:lang w:eastAsia="ru-RU"/>
        </w:rPr>
        <w:t>х дел, в 2017</w:t>
      </w:r>
      <w:r w:rsidR="00E672FF" w:rsidRPr="001A7B10">
        <w:rPr>
          <w:rFonts w:ascii="Times New Roman" w:hAnsi="Times New Roman"/>
          <w:sz w:val="28"/>
          <w:szCs w:val="28"/>
          <w:lang w:eastAsia="ru-RU"/>
        </w:rPr>
        <w:t xml:space="preserve"> году сост</w:t>
      </w:r>
      <w:r w:rsidR="00BC72F7" w:rsidRPr="001A7B10">
        <w:rPr>
          <w:rFonts w:ascii="Times New Roman" w:hAnsi="Times New Roman"/>
          <w:sz w:val="28"/>
          <w:szCs w:val="28"/>
          <w:lang w:eastAsia="ru-RU"/>
        </w:rPr>
        <w:t>авила 3,4% (в 2016 году – 2,7</w:t>
      </w:r>
      <w:r w:rsidRPr="001A7B10">
        <w:rPr>
          <w:rFonts w:ascii="Times New Roman" w:hAnsi="Times New Roman"/>
          <w:sz w:val="28"/>
          <w:szCs w:val="28"/>
          <w:lang w:eastAsia="ru-RU"/>
        </w:rPr>
        <w:t>%).</w:t>
      </w:r>
    </w:p>
    <w:p w:rsidR="0060462B" w:rsidRPr="0089178C" w:rsidRDefault="0060462B" w:rsidP="00B6309B">
      <w:pPr>
        <w:pStyle w:val="a6"/>
        <w:spacing w:line="288" w:lineRule="auto"/>
        <w:ind w:left="0"/>
        <w:jc w:val="center"/>
        <w:rPr>
          <w:b/>
          <w:szCs w:val="28"/>
        </w:rPr>
      </w:pPr>
      <w:r w:rsidRPr="0089178C">
        <w:rPr>
          <w:b/>
          <w:szCs w:val="28"/>
        </w:rPr>
        <w:lastRenderedPageBreak/>
        <w:t xml:space="preserve">Характеристика результатов государственного контроля (надзора) </w:t>
      </w:r>
    </w:p>
    <w:p w:rsidR="0060462B" w:rsidRPr="0089178C" w:rsidRDefault="00DA6866" w:rsidP="00B6309B">
      <w:pPr>
        <w:pStyle w:val="a6"/>
        <w:spacing w:line="288" w:lineRule="auto"/>
        <w:ind w:left="0"/>
        <w:jc w:val="center"/>
        <w:rPr>
          <w:b/>
          <w:szCs w:val="28"/>
        </w:rPr>
      </w:pPr>
      <w:r>
        <w:rPr>
          <w:b/>
          <w:szCs w:val="28"/>
        </w:rPr>
        <w:t>в 2017</w:t>
      </w:r>
      <w:r w:rsidR="0060462B" w:rsidRPr="0089178C">
        <w:rPr>
          <w:b/>
          <w:szCs w:val="28"/>
        </w:rPr>
        <w:t xml:space="preserve"> году видам контрольной работы</w:t>
      </w:r>
    </w:p>
    <w:p w:rsidR="0060462B" w:rsidRPr="0089178C" w:rsidRDefault="0060462B" w:rsidP="00B6309B">
      <w:pPr>
        <w:pStyle w:val="a6"/>
        <w:spacing w:line="288" w:lineRule="auto"/>
        <w:ind w:left="0"/>
        <w:jc w:val="center"/>
        <w:rPr>
          <w:b/>
          <w:szCs w:val="28"/>
        </w:rPr>
      </w:pPr>
    </w:p>
    <w:p w:rsidR="0060462B" w:rsidRPr="0089178C" w:rsidRDefault="0060462B" w:rsidP="00B64AD0">
      <w:pPr>
        <w:pStyle w:val="a6"/>
        <w:spacing w:before="120" w:after="120" w:line="288" w:lineRule="auto"/>
        <w:ind w:left="0" w:firstLine="771"/>
        <w:rPr>
          <w:b/>
          <w:szCs w:val="28"/>
        </w:rPr>
      </w:pPr>
      <w:r w:rsidRPr="0089178C">
        <w:rPr>
          <w:b/>
          <w:szCs w:val="28"/>
        </w:rPr>
        <w:t>Налоговый контроль</w:t>
      </w:r>
    </w:p>
    <w:p w:rsidR="0060462B" w:rsidRPr="006E0453" w:rsidRDefault="00FF6258" w:rsidP="00D54764">
      <w:pPr>
        <w:spacing w:after="0" w:line="288" w:lineRule="auto"/>
        <w:ind w:firstLine="709"/>
        <w:jc w:val="both"/>
        <w:rPr>
          <w:rFonts w:ascii="Times New Roman" w:hAnsi="Times New Roman"/>
          <w:sz w:val="28"/>
          <w:szCs w:val="28"/>
          <w:lang w:eastAsia="ru-RU"/>
        </w:rPr>
      </w:pPr>
      <w:r w:rsidRPr="006E0453">
        <w:rPr>
          <w:rFonts w:ascii="Times New Roman" w:hAnsi="Times New Roman"/>
          <w:sz w:val="28"/>
          <w:szCs w:val="28"/>
          <w:lang w:eastAsia="ru-RU"/>
        </w:rPr>
        <w:t>За 2017</w:t>
      </w:r>
      <w:r w:rsidR="0060462B" w:rsidRPr="006E0453">
        <w:rPr>
          <w:rFonts w:ascii="Times New Roman" w:hAnsi="Times New Roman"/>
          <w:sz w:val="28"/>
          <w:szCs w:val="28"/>
          <w:lang w:eastAsia="ru-RU"/>
        </w:rPr>
        <w:t xml:space="preserve"> год по результатам </w:t>
      </w:r>
      <w:r w:rsidR="00E25089" w:rsidRPr="006E0453">
        <w:rPr>
          <w:rFonts w:ascii="Times New Roman" w:hAnsi="Times New Roman"/>
          <w:sz w:val="28"/>
          <w:szCs w:val="28"/>
          <w:lang w:eastAsia="ru-RU"/>
        </w:rPr>
        <w:t xml:space="preserve">выездных и камеральных </w:t>
      </w:r>
      <w:r w:rsidR="0060462B" w:rsidRPr="006E0453">
        <w:rPr>
          <w:rFonts w:ascii="Times New Roman" w:hAnsi="Times New Roman"/>
          <w:sz w:val="28"/>
          <w:szCs w:val="28"/>
          <w:lang w:eastAsia="ru-RU"/>
        </w:rPr>
        <w:t>налоговых проверок в бюджетную систему Российской Федер</w:t>
      </w:r>
      <w:r w:rsidR="00650D5A" w:rsidRPr="006E0453">
        <w:rPr>
          <w:rFonts w:ascii="Times New Roman" w:hAnsi="Times New Roman"/>
          <w:sz w:val="28"/>
          <w:szCs w:val="28"/>
          <w:lang w:eastAsia="ru-RU"/>
        </w:rPr>
        <w:t>ац</w:t>
      </w:r>
      <w:r w:rsidRPr="006E0453">
        <w:rPr>
          <w:rFonts w:ascii="Times New Roman" w:hAnsi="Times New Roman"/>
          <w:sz w:val="28"/>
          <w:szCs w:val="28"/>
          <w:lang w:eastAsia="ru-RU"/>
        </w:rPr>
        <w:t xml:space="preserve">ии дополнительно начислено 371,0 млрд. рублей, что на </w:t>
      </w:r>
      <w:r w:rsidR="00D50033" w:rsidRPr="006E0453">
        <w:rPr>
          <w:rFonts w:ascii="Times New Roman" w:hAnsi="Times New Roman"/>
          <w:sz w:val="28"/>
          <w:szCs w:val="28"/>
          <w:lang w:eastAsia="ru-RU"/>
        </w:rPr>
        <w:t>80,8 млрд. рублей (или на 17,9</w:t>
      </w:r>
      <w:r w:rsidRPr="006E0453">
        <w:rPr>
          <w:rFonts w:ascii="Times New Roman" w:hAnsi="Times New Roman"/>
          <w:sz w:val="28"/>
          <w:szCs w:val="28"/>
          <w:lang w:eastAsia="ru-RU"/>
        </w:rPr>
        <w:t>%) больше, чем в 2016</w:t>
      </w:r>
      <w:r w:rsidR="006D0B0F" w:rsidRPr="006E0453">
        <w:rPr>
          <w:rFonts w:ascii="Times New Roman" w:hAnsi="Times New Roman"/>
          <w:sz w:val="28"/>
          <w:szCs w:val="28"/>
          <w:lang w:eastAsia="ru-RU"/>
        </w:rPr>
        <w:t xml:space="preserve"> </w:t>
      </w:r>
      <w:r w:rsidR="0060462B" w:rsidRPr="006E0453">
        <w:rPr>
          <w:rFonts w:ascii="Times New Roman" w:hAnsi="Times New Roman"/>
          <w:sz w:val="28"/>
          <w:szCs w:val="28"/>
          <w:lang w:eastAsia="ru-RU"/>
        </w:rPr>
        <w:t>году. Из общей суммы доначислений по контрольной работе по результатам выездных налог</w:t>
      </w:r>
      <w:r w:rsidRPr="006E0453">
        <w:rPr>
          <w:rFonts w:ascii="Times New Roman" w:hAnsi="Times New Roman"/>
          <w:sz w:val="28"/>
          <w:szCs w:val="28"/>
          <w:lang w:eastAsia="ru-RU"/>
        </w:rPr>
        <w:t xml:space="preserve">овых проверок </w:t>
      </w:r>
      <w:proofErr w:type="spellStart"/>
      <w:r w:rsidRPr="006E0453">
        <w:rPr>
          <w:rFonts w:ascii="Times New Roman" w:hAnsi="Times New Roman"/>
          <w:sz w:val="28"/>
          <w:szCs w:val="28"/>
          <w:lang w:eastAsia="ru-RU"/>
        </w:rPr>
        <w:t>донач</w:t>
      </w:r>
      <w:r w:rsidR="00B57534">
        <w:rPr>
          <w:rFonts w:ascii="Times New Roman" w:hAnsi="Times New Roman"/>
          <w:sz w:val="28"/>
          <w:szCs w:val="28"/>
          <w:lang w:eastAsia="ru-RU"/>
        </w:rPr>
        <w:t>ислено</w:t>
      </w:r>
      <w:proofErr w:type="spellEnd"/>
      <w:r w:rsidR="00B57534">
        <w:rPr>
          <w:rFonts w:ascii="Times New Roman" w:hAnsi="Times New Roman"/>
          <w:sz w:val="28"/>
          <w:szCs w:val="28"/>
          <w:lang w:eastAsia="ru-RU"/>
        </w:rPr>
        <w:t xml:space="preserve"> 310</w:t>
      </w:r>
      <w:r w:rsidRPr="006E0453">
        <w:rPr>
          <w:rFonts w:ascii="Times New Roman" w:hAnsi="Times New Roman"/>
          <w:sz w:val="28"/>
          <w:szCs w:val="28"/>
          <w:lang w:eastAsia="ru-RU"/>
        </w:rPr>
        <w:t xml:space="preserve"> млрд. руб., что на 12</w:t>
      </w:r>
      <w:r w:rsidR="00D50033" w:rsidRPr="006E0453">
        <w:rPr>
          <w:rFonts w:ascii="Times New Roman" w:hAnsi="Times New Roman"/>
          <w:sz w:val="28"/>
          <w:szCs w:val="28"/>
          <w:lang w:eastAsia="ru-RU"/>
        </w:rPr>
        <w:t>,0</w:t>
      </w:r>
      <w:r w:rsidR="002203E5" w:rsidRPr="006E0453">
        <w:rPr>
          <w:rFonts w:ascii="Times New Roman" w:hAnsi="Times New Roman"/>
          <w:sz w:val="28"/>
          <w:szCs w:val="28"/>
          <w:lang w:eastAsia="ru-RU"/>
        </w:rPr>
        <w:t>% выше</w:t>
      </w:r>
      <w:r w:rsidR="0060462B" w:rsidRPr="006E0453">
        <w:rPr>
          <w:rFonts w:ascii="Times New Roman" w:hAnsi="Times New Roman"/>
          <w:sz w:val="28"/>
          <w:szCs w:val="28"/>
          <w:lang w:eastAsia="ru-RU"/>
        </w:rPr>
        <w:t xml:space="preserve"> анало</w:t>
      </w:r>
      <w:r w:rsidRPr="006E0453">
        <w:rPr>
          <w:rFonts w:ascii="Times New Roman" w:hAnsi="Times New Roman"/>
          <w:sz w:val="28"/>
          <w:szCs w:val="28"/>
          <w:lang w:eastAsia="ru-RU"/>
        </w:rPr>
        <w:t>гичного периода 2016 года (</w:t>
      </w:r>
      <w:r w:rsidR="00B57534">
        <w:rPr>
          <w:rFonts w:ascii="Times New Roman" w:hAnsi="Times New Roman"/>
          <w:sz w:val="28"/>
          <w:szCs w:val="28"/>
          <w:lang w:eastAsia="ru-RU"/>
        </w:rPr>
        <w:t>352</w:t>
      </w:r>
      <w:r w:rsidR="0060462B" w:rsidRPr="006E0453">
        <w:rPr>
          <w:rFonts w:ascii="Times New Roman" w:hAnsi="Times New Roman"/>
          <w:sz w:val="28"/>
          <w:szCs w:val="28"/>
          <w:lang w:eastAsia="ru-RU"/>
        </w:rPr>
        <w:t xml:space="preserve"> млрд. руб.).</w:t>
      </w:r>
    </w:p>
    <w:p w:rsidR="000F09AD" w:rsidRPr="006E1B74" w:rsidRDefault="0060462B" w:rsidP="006E1B74">
      <w:pPr>
        <w:spacing w:after="0" w:line="288" w:lineRule="auto"/>
        <w:ind w:firstLine="709"/>
        <w:jc w:val="both"/>
        <w:rPr>
          <w:rFonts w:ascii="Times New Roman" w:hAnsi="Times New Roman"/>
          <w:i/>
          <w:sz w:val="28"/>
          <w:szCs w:val="28"/>
          <w:lang w:eastAsia="ru-RU"/>
        </w:rPr>
      </w:pPr>
      <w:r w:rsidRPr="00B57534">
        <w:rPr>
          <w:rFonts w:ascii="Times New Roman" w:hAnsi="Times New Roman"/>
          <w:i/>
          <w:sz w:val="28"/>
          <w:szCs w:val="28"/>
          <w:lang w:eastAsia="ru-RU"/>
        </w:rPr>
        <w:t xml:space="preserve">Из общей суммы </w:t>
      </w:r>
      <w:proofErr w:type="spellStart"/>
      <w:r w:rsidRPr="00B57534">
        <w:rPr>
          <w:rFonts w:ascii="Times New Roman" w:hAnsi="Times New Roman"/>
          <w:i/>
          <w:sz w:val="28"/>
          <w:szCs w:val="28"/>
          <w:lang w:eastAsia="ru-RU"/>
        </w:rPr>
        <w:t>доначисленных</w:t>
      </w:r>
      <w:proofErr w:type="spellEnd"/>
      <w:r w:rsidRPr="00B57534">
        <w:rPr>
          <w:rFonts w:ascii="Times New Roman" w:hAnsi="Times New Roman"/>
          <w:i/>
          <w:sz w:val="28"/>
          <w:szCs w:val="28"/>
          <w:lang w:eastAsia="ru-RU"/>
        </w:rPr>
        <w:t xml:space="preserve"> платежей основные доначисления произведены по налогу </w:t>
      </w:r>
      <w:r w:rsidR="00CE31C5" w:rsidRPr="00B57534">
        <w:rPr>
          <w:rFonts w:ascii="Times New Roman" w:hAnsi="Times New Roman"/>
          <w:i/>
          <w:sz w:val="28"/>
          <w:szCs w:val="28"/>
          <w:lang w:eastAsia="ru-RU"/>
        </w:rPr>
        <w:t>на добавленную стоимость – 189,4</w:t>
      </w:r>
      <w:r w:rsidRPr="00B57534">
        <w:rPr>
          <w:rFonts w:ascii="Times New Roman" w:hAnsi="Times New Roman"/>
          <w:i/>
          <w:sz w:val="28"/>
          <w:szCs w:val="28"/>
          <w:lang w:eastAsia="ru-RU"/>
        </w:rPr>
        <w:t>м</w:t>
      </w:r>
      <w:r w:rsidR="00CE31C5" w:rsidRPr="00B57534">
        <w:rPr>
          <w:rFonts w:ascii="Times New Roman" w:hAnsi="Times New Roman"/>
          <w:i/>
          <w:sz w:val="28"/>
          <w:szCs w:val="28"/>
          <w:lang w:eastAsia="ru-RU"/>
        </w:rPr>
        <w:t>лрд. рублей (51,1</w:t>
      </w:r>
      <w:r w:rsidRPr="00B57534">
        <w:rPr>
          <w:rFonts w:ascii="Times New Roman" w:hAnsi="Times New Roman"/>
          <w:i/>
          <w:sz w:val="28"/>
          <w:szCs w:val="28"/>
          <w:lang w:eastAsia="ru-RU"/>
        </w:rPr>
        <w:t> %), нало</w:t>
      </w:r>
      <w:r w:rsidR="00AB04EC" w:rsidRPr="00B57534">
        <w:rPr>
          <w:rFonts w:ascii="Times New Roman" w:hAnsi="Times New Roman"/>
          <w:i/>
          <w:sz w:val="28"/>
          <w:szCs w:val="28"/>
          <w:lang w:eastAsia="ru-RU"/>
        </w:rPr>
        <w:t>г</w:t>
      </w:r>
      <w:r w:rsidR="00CE31C5" w:rsidRPr="00B57534">
        <w:rPr>
          <w:rFonts w:ascii="Times New Roman" w:hAnsi="Times New Roman"/>
          <w:i/>
          <w:sz w:val="28"/>
          <w:szCs w:val="28"/>
          <w:lang w:eastAsia="ru-RU"/>
        </w:rPr>
        <w:t>у на прибыль организаций – 120,6 млрд. рублей (32,5</w:t>
      </w:r>
      <w:r w:rsidRPr="00B57534">
        <w:rPr>
          <w:rFonts w:ascii="Times New Roman" w:hAnsi="Times New Roman"/>
          <w:i/>
          <w:sz w:val="28"/>
          <w:szCs w:val="28"/>
          <w:lang w:eastAsia="ru-RU"/>
        </w:rPr>
        <w:t xml:space="preserve"> %), налогу </w:t>
      </w:r>
      <w:r w:rsidR="00CE31C5" w:rsidRPr="00B57534">
        <w:rPr>
          <w:rFonts w:ascii="Times New Roman" w:hAnsi="Times New Roman"/>
          <w:i/>
          <w:sz w:val="28"/>
          <w:szCs w:val="28"/>
          <w:lang w:eastAsia="ru-RU"/>
        </w:rPr>
        <w:t>на доходы физических лиц – 28,2 млрд. рублей (7</w:t>
      </w:r>
      <w:r w:rsidR="00AB04EC" w:rsidRPr="00B57534">
        <w:rPr>
          <w:rFonts w:ascii="Times New Roman" w:hAnsi="Times New Roman"/>
          <w:i/>
          <w:sz w:val="28"/>
          <w:szCs w:val="28"/>
          <w:lang w:eastAsia="ru-RU"/>
        </w:rPr>
        <w:t>,6</w:t>
      </w:r>
      <w:r w:rsidRPr="00B57534">
        <w:rPr>
          <w:rFonts w:ascii="Times New Roman" w:hAnsi="Times New Roman"/>
          <w:i/>
          <w:sz w:val="28"/>
          <w:szCs w:val="28"/>
          <w:lang w:eastAsia="ru-RU"/>
        </w:rPr>
        <w:t> %).</w:t>
      </w:r>
      <w:r w:rsidR="00B57534">
        <w:rPr>
          <w:rStyle w:val="a8"/>
          <w:rFonts w:ascii="Times New Roman" w:hAnsi="Times New Roman"/>
          <w:i/>
          <w:sz w:val="28"/>
          <w:szCs w:val="28"/>
          <w:lang w:eastAsia="ru-RU"/>
        </w:rPr>
        <w:footnoteReference w:id="1"/>
      </w:r>
    </w:p>
    <w:p w:rsidR="0060462B" w:rsidRPr="0089178C" w:rsidRDefault="0060462B" w:rsidP="00037B8D">
      <w:pPr>
        <w:spacing w:after="0" w:line="288" w:lineRule="auto"/>
        <w:ind w:firstLine="709"/>
        <w:jc w:val="both"/>
        <w:rPr>
          <w:rFonts w:ascii="Times New Roman" w:hAnsi="Times New Roman"/>
          <w:sz w:val="28"/>
          <w:szCs w:val="28"/>
          <w:lang w:eastAsia="ru-RU"/>
        </w:rPr>
      </w:pPr>
      <w:r w:rsidRPr="006E0453">
        <w:rPr>
          <w:rFonts w:ascii="Times New Roman" w:hAnsi="Times New Roman"/>
          <w:sz w:val="28"/>
          <w:szCs w:val="28"/>
          <w:lang w:eastAsia="ru-RU"/>
        </w:rPr>
        <w:t>Применение риск-ориентированного подхода при выборе объектов для проведения выездных налоговых проверок, детальный анализ зон риска, использование всех инструментов, предоставленных действующим законодательством, получение информации из внешних источников, в том числе информации от правоохранительных органов, а также использование информации, получаемой налоговыми органами от иностранных налоговых администраций в рамках международных соглашений, использование сведений о трансграничных операциях и применении трансфертных цен позволило повысить эффективность выездных налоговых проверок организаций, индивидуальных предпринимателей и других лиц, занимающихся частной практикой</w:t>
      </w:r>
      <w:r w:rsidR="00E25089" w:rsidRPr="006E0453">
        <w:rPr>
          <w:rFonts w:ascii="Times New Roman" w:hAnsi="Times New Roman"/>
          <w:sz w:val="28"/>
          <w:szCs w:val="28"/>
          <w:lang w:eastAsia="ru-RU"/>
        </w:rPr>
        <w:t xml:space="preserve"> (</w:t>
      </w:r>
      <w:r w:rsidR="0032042F" w:rsidRPr="006E0453">
        <w:rPr>
          <w:rFonts w:ascii="Times New Roman" w:hAnsi="Times New Roman"/>
          <w:sz w:val="28"/>
          <w:szCs w:val="28"/>
          <w:lang w:eastAsia="ru-RU"/>
        </w:rPr>
        <w:t>без учета физических лиц</w:t>
      </w:r>
      <w:r w:rsidR="00E25089" w:rsidRPr="006E0453">
        <w:rPr>
          <w:rFonts w:ascii="Times New Roman" w:hAnsi="Times New Roman"/>
          <w:sz w:val="28"/>
          <w:szCs w:val="28"/>
          <w:lang w:eastAsia="ru-RU"/>
        </w:rPr>
        <w:t>)</w:t>
      </w:r>
      <w:r w:rsidRPr="006E0453">
        <w:rPr>
          <w:rFonts w:ascii="Times New Roman" w:hAnsi="Times New Roman"/>
          <w:sz w:val="28"/>
          <w:szCs w:val="28"/>
          <w:lang w:eastAsia="ru-RU"/>
        </w:rPr>
        <w:t xml:space="preserve">, </w:t>
      </w:r>
      <w:r w:rsidR="00AB6BDE">
        <w:rPr>
          <w:rFonts w:ascii="Times New Roman" w:hAnsi="Times New Roman"/>
          <w:sz w:val="28"/>
          <w:szCs w:val="28"/>
          <w:lang w:eastAsia="ru-RU"/>
        </w:rPr>
        <w:t>на 14,1</w:t>
      </w:r>
      <w:r w:rsidR="00CE31C5" w:rsidRPr="006E0453">
        <w:rPr>
          <w:rFonts w:ascii="Times New Roman" w:hAnsi="Times New Roman"/>
          <w:sz w:val="28"/>
          <w:szCs w:val="28"/>
          <w:lang w:eastAsia="ru-RU"/>
        </w:rPr>
        <w:t>% по сравнению с 2016</w:t>
      </w:r>
      <w:r w:rsidRPr="006E0453">
        <w:rPr>
          <w:rFonts w:ascii="Times New Roman" w:hAnsi="Times New Roman"/>
          <w:sz w:val="28"/>
          <w:szCs w:val="28"/>
          <w:lang w:eastAsia="ru-RU"/>
        </w:rPr>
        <w:t xml:space="preserve"> годом (средняя эффективность одной проверки </w:t>
      </w:r>
      <w:r w:rsidR="00727E8F" w:rsidRPr="006E0453">
        <w:rPr>
          <w:rFonts w:ascii="Times New Roman" w:hAnsi="Times New Roman"/>
          <w:sz w:val="28"/>
          <w:szCs w:val="28"/>
          <w:lang w:eastAsia="ru-RU"/>
        </w:rPr>
        <w:t xml:space="preserve">по </w:t>
      </w:r>
      <w:r w:rsidR="00727E8F" w:rsidRPr="00AB6BDE">
        <w:rPr>
          <w:rFonts w:ascii="Times New Roman" w:hAnsi="Times New Roman"/>
          <w:sz w:val="28"/>
          <w:szCs w:val="28"/>
          <w:u w:val="single"/>
          <w:lang w:eastAsia="ru-RU"/>
        </w:rPr>
        <w:t>всем категориям налогоплательщиков</w:t>
      </w:r>
      <w:r w:rsidR="00727E8F" w:rsidRPr="006E0453">
        <w:rPr>
          <w:rFonts w:ascii="Times New Roman" w:hAnsi="Times New Roman"/>
          <w:sz w:val="28"/>
          <w:szCs w:val="28"/>
          <w:lang w:eastAsia="ru-RU"/>
        </w:rPr>
        <w:t xml:space="preserve"> </w:t>
      </w:r>
      <w:r w:rsidR="00CE31C5" w:rsidRPr="006E0453">
        <w:rPr>
          <w:rFonts w:ascii="Times New Roman" w:hAnsi="Times New Roman"/>
          <w:sz w:val="28"/>
          <w:szCs w:val="28"/>
          <w:lang w:eastAsia="ru-RU"/>
        </w:rPr>
        <w:t>выросла с 13,7 млн. руб. до 15</w:t>
      </w:r>
      <w:r w:rsidR="000F09AD" w:rsidRPr="006E0453">
        <w:rPr>
          <w:rFonts w:ascii="Times New Roman" w:hAnsi="Times New Roman"/>
          <w:sz w:val="28"/>
          <w:szCs w:val="28"/>
          <w:lang w:eastAsia="ru-RU"/>
        </w:rPr>
        <w:t>,7</w:t>
      </w:r>
      <w:r w:rsidRPr="006E0453">
        <w:rPr>
          <w:rFonts w:ascii="Times New Roman" w:hAnsi="Times New Roman"/>
          <w:sz w:val="28"/>
          <w:szCs w:val="28"/>
          <w:lang w:eastAsia="ru-RU"/>
        </w:rPr>
        <w:t xml:space="preserve"> млн. руб.). Данный положительный результат был обеспечен при одновременном снижении общего количества проведенных выездных проверок, количество которых </w:t>
      </w:r>
      <w:r w:rsidR="00AB107C" w:rsidRPr="006E0453">
        <w:rPr>
          <w:rFonts w:ascii="Times New Roman" w:hAnsi="Times New Roman"/>
          <w:sz w:val="28"/>
          <w:szCs w:val="28"/>
          <w:lang w:eastAsia="ru-RU"/>
        </w:rPr>
        <w:t>в 2017</w:t>
      </w:r>
      <w:r w:rsidR="00727E8F" w:rsidRPr="006E0453">
        <w:rPr>
          <w:rFonts w:ascii="Times New Roman" w:hAnsi="Times New Roman"/>
          <w:sz w:val="28"/>
          <w:szCs w:val="28"/>
          <w:lang w:eastAsia="ru-RU"/>
        </w:rPr>
        <w:t xml:space="preserve"> году </w:t>
      </w:r>
      <w:r w:rsidR="00AB107C" w:rsidRPr="006E0453">
        <w:rPr>
          <w:rFonts w:ascii="Times New Roman" w:hAnsi="Times New Roman"/>
          <w:sz w:val="28"/>
          <w:szCs w:val="28"/>
          <w:lang w:eastAsia="ru-RU"/>
        </w:rPr>
        <w:t>по сравнению с 2016 годом снизилось на 22,6 процента (с 26,0 тыс. до</w:t>
      </w:r>
      <w:r w:rsidR="006E0453" w:rsidRPr="006E0453">
        <w:rPr>
          <w:rFonts w:ascii="Times New Roman" w:hAnsi="Times New Roman"/>
          <w:sz w:val="28"/>
          <w:szCs w:val="28"/>
          <w:lang w:eastAsia="ru-RU"/>
        </w:rPr>
        <w:t xml:space="preserve"> 20,</w:t>
      </w:r>
      <w:proofErr w:type="gramStart"/>
      <w:r w:rsidR="006E0453" w:rsidRPr="006E0453">
        <w:rPr>
          <w:rFonts w:ascii="Times New Roman" w:hAnsi="Times New Roman"/>
          <w:sz w:val="28"/>
          <w:szCs w:val="28"/>
          <w:lang w:eastAsia="ru-RU"/>
        </w:rPr>
        <w:t>2</w:t>
      </w:r>
      <w:r w:rsidR="00AB107C" w:rsidRPr="006E0453">
        <w:rPr>
          <w:rFonts w:ascii="Times New Roman" w:hAnsi="Times New Roman"/>
          <w:sz w:val="28"/>
          <w:szCs w:val="28"/>
          <w:lang w:eastAsia="ru-RU"/>
        </w:rPr>
        <w:t xml:space="preserve"> </w:t>
      </w:r>
      <w:r w:rsidRPr="006E0453">
        <w:rPr>
          <w:rFonts w:ascii="Times New Roman" w:hAnsi="Times New Roman"/>
          <w:sz w:val="28"/>
          <w:szCs w:val="28"/>
          <w:lang w:eastAsia="ru-RU"/>
        </w:rPr>
        <w:t xml:space="preserve"> тыс.</w:t>
      </w:r>
      <w:proofErr w:type="gramEnd"/>
      <w:r w:rsidRPr="006E0453">
        <w:rPr>
          <w:rFonts w:ascii="Times New Roman" w:hAnsi="Times New Roman"/>
          <w:sz w:val="28"/>
          <w:szCs w:val="28"/>
          <w:lang w:eastAsia="ru-RU"/>
        </w:rPr>
        <w:t>).</w:t>
      </w:r>
    </w:p>
    <w:p w:rsidR="0060462B" w:rsidRPr="0089178C" w:rsidRDefault="00AB107C" w:rsidP="00037B8D">
      <w:pPr>
        <w:spacing w:after="0" w:line="288" w:lineRule="auto"/>
        <w:ind w:firstLine="709"/>
        <w:jc w:val="center"/>
        <w:rPr>
          <w:rFonts w:ascii="Times New Roman" w:hAnsi="Times New Roman"/>
          <w:sz w:val="28"/>
          <w:szCs w:val="28"/>
          <w:lang w:eastAsia="ru-RU"/>
        </w:rPr>
      </w:pPr>
      <w:r w:rsidRPr="00AB107C">
        <w:rPr>
          <w:rFonts w:ascii="Times New Roman" w:hAnsi="Times New Roman"/>
          <w:noProof/>
          <w:sz w:val="28"/>
          <w:szCs w:val="28"/>
          <w:lang w:eastAsia="ru-RU"/>
        </w:rPr>
        <w:lastRenderedPageBreak/>
        <w:drawing>
          <wp:inline distT="0" distB="0" distL="0" distR="0" wp14:anchorId="5B5E139C" wp14:editId="589EB577">
            <wp:extent cx="3877693" cy="2744107"/>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889178" cy="2752235"/>
                    </a:xfrm>
                    <a:prstGeom prst="rect">
                      <a:avLst/>
                    </a:prstGeom>
                  </pic:spPr>
                </pic:pic>
              </a:graphicData>
            </a:graphic>
          </wp:inline>
        </w:drawing>
      </w:r>
    </w:p>
    <w:p w:rsidR="00037B8D" w:rsidRPr="0089178C" w:rsidRDefault="00037B8D" w:rsidP="00037B8D">
      <w:pPr>
        <w:spacing w:after="0" w:line="288" w:lineRule="auto"/>
        <w:jc w:val="both"/>
        <w:rPr>
          <w:rFonts w:ascii="Times New Roman" w:hAnsi="Times New Roman"/>
          <w:sz w:val="28"/>
          <w:szCs w:val="28"/>
          <w:lang w:eastAsia="ru-RU"/>
        </w:rPr>
      </w:pPr>
    </w:p>
    <w:p w:rsidR="001C4D1D" w:rsidRPr="002E4F26" w:rsidRDefault="0060462B" w:rsidP="00745E2E">
      <w:pPr>
        <w:spacing w:after="0" w:line="288" w:lineRule="auto"/>
        <w:ind w:firstLine="709"/>
        <w:jc w:val="both"/>
        <w:rPr>
          <w:rFonts w:ascii="Times New Roman" w:hAnsi="Times New Roman"/>
          <w:sz w:val="28"/>
          <w:szCs w:val="28"/>
          <w:lang w:eastAsia="ru-RU"/>
        </w:rPr>
      </w:pPr>
      <w:r w:rsidRPr="005B733C">
        <w:rPr>
          <w:rFonts w:ascii="Times New Roman" w:hAnsi="Times New Roman"/>
          <w:sz w:val="28"/>
          <w:szCs w:val="28"/>
          <w:lang w:eastAsia="ru-RU"/>
        </w:rPr>
        <w:t>По результатам выездных и камеральных налоговых проверок в бюджет поступило (взыскано) дополнительно нач</w:t>
      </w:r>
      <w:r w:rsidR="002C7F76" w:rsidRPr="005B733C">
        <w:rPr>
          <w:rFonts w:ascii="Times New Roman" w:hAnsi="Times New Roman"/>
          <w:sz w:val="28"/>
          <w:szCs w:val="28"/>
          <w:lang w:eastAsia="ru-RU"/>
        </w:rPr>
        <w:t xml:space="preserve">исленных платежей </w:t>
      </w:r>
      <w:r w:rsidR="006E1B74">
        <w:rPr>
          <w:rFonts w:ascii="Times New Roman" w:hAnsi="Times New Roman"/>
          <w:sz w:val="28"/>
          <w:szCs w:val="28"/>
          <w:lang w:eastAsia="ru-RU"/>
        </w:rPr>
        <w:t>более 223</w:t>
      </w:r>
      <w:r w:rsidR="002C7F76" w:rsidRPr="005B733C">
        <w:rPr>
          <w:rFonts w:ascii="Times New Roman" w:hAnsi="Times New Roman"/>
          <w:sz w:val="28"/>
          <w:szCs w:val="28"/>
          <w:lang w:eastAsia="ru-RU"/>
        </w:rPr>
        <w:t xml:space="preserve"> млрд. рублей, что на </w:t>
      </w:r>
      <w:r w:rsidR="002C7F76" w:rsidRPr="002E4F26">
        <w:rPr>
          <w:rFonts w:ascii="Times New Roman" w:hAnsi="Times New Roman"/>
          <w:sz w:val="28"/>
          <w:szCs w:val="28"/>
          <w:lang w:eastAsia="ru-RU"/>
        </w:rPr>
        <w:t>4,7%, или на 10</w:t>
      </w:r>
      <w:r w:rsidR="000F09AD" w:rsidRPr="002E4F26">
        <w:rPr>
          <w:rFonts w:ascii="Times New Roman" w:hAnsi="Times New Roman"/>
          <w:sz w:val="28"/>
          <w:szCs w:val="28"/>
          <w:lang w:eastAsia="ru-RU"/>
        </w:rPr>
        <w:t>,0</w:t>
      </w:r>
      <w:r w:rsidRPr="002E4F26">
        <w:rPr>
          <w:rFonts w:ascii="Times New Roman" w:hAnsi="Times New Roman"/>
          <w:sz w:val="28"/>
          <w:szCs w:val="28"/>
          <w:lang w:eastAsia="ru-RU"/>
        </w:rPr>
        <w:t xml:space="preserve"> млрд. рублей</w:t>
      </w:r>
      <w:r w:rsidR="002C7F76" w:rsidRPr="002E4F26">
        <w:rPr>
          <w:rFonts w:ascii="Times New Roman" w:hAnsi="Times New Roman"/>
          <w:sz w:val="28"/>
          <w:szCs w:val="28"/>
          <w:lang w:eastAsia="ru-RU"/>
        </w:rPr>
        <w:t xml:space="preserve"> больше, чем в 2016</w:t>
      </w:r>
      <w:r w:rsidR="001C4D1D" w:rsidRPr="002E4F26">
        <w:rPr>
          <w:rFonts w:ascii="Times New Roman" w:hAnsi="Times New Roman"/>
          <w:sz w:val="28"/>
          <w:szCs w:val="28"/>
          <w:lang w:eastAsia="ru-RU"/>
        </w:rPr>
        <w:t xml:space="preserve"> году</w:t>
      </w:r>
      <w:r w:rsidR="006E1B74" w:rsidRPr="002E4F26">
        <w:rPr>
          <w:rFonts w:ascii="Times New Roman" w:hAnsi="Times New Roman"/>
          <w:sz w:val="28"/>
          <w:szCs w:val="28"/>
          <w:lang w:eastAsia="ru-RU"/>
        </w:rPr>
        <w:t xml:space="preserve"> (213 </w:t>
      </w:r>
      <w:proofErr w:type="spellStart"/>
      <w:r w:rsidR="006E1B74" w:rsidRPr="002E4F26">
        <w:rPr>
          <w:rFonts w:ascii="Times New Roman" w:hAnsi="Times New Roman"/>
          <w:sz w:val="28"/>
          <w:szCs w:val="28"/>
          <w:lang w:eastAsia="ru-RU"/>
        </w:rPr>
        <w:t>млрд.руб</w:t>
      </w:r>
      <w:proofErr w:type="spellEnd"/>
      <w:r w:rsidR="006E1B74" w:rsidRPr="002E4F26">
        <w:rPr>
          <w:rFonts w:ascii="Times New Roman" w:hAnsi="Times New Roman"/>
          <w:sz w:val="28"/>
          <w:szCs w:val="28"/>
          <w:lang w:eastAsia="ru-RU"/>
        </w:rPr>
        <w:t>.)</w:t>
      </w:r>
      <w:r w:rsidR="001C4D1D" w:rsidRPr="002E4F26">
        <w:rPr>
          <w:rFonts w:ascii="Times New Roman" w:hAnsi="Times New Roman"/>
          <w:sz w:val="28"/>
          <w:szCs w:val="28"/>
          <w:lang w:eastAsia="ru-RU"/>
        </w:rPr>
        <w:t>.</w:t>
      </w:r>
    </w:p>
    <w:p w:rsidR="00745E2E" w:rsidRPr="002E4F26" w:rsidRDefault="00745E2E" w:rsidP="00745E2E">
      <w:pPr>
        <w:spacing w:after="0" w:line="288" w:lineRule="auto"/>
        <w:ind w:firstLine="567"/>
        <w:jc w:val="both"/>
        <w:rPr>
          <w:rFonts w:ascii="Times New Roman" w:hAnsi="Times New Roman"/>
          <w:sz w:val="28"/>
          <w:szCs w:val="28"/>
          <w:lang w:eastAsia="ru-RU"/>
        </w:rPr>
      </w:pPr>
      <w:r w:rsidRPr="002E4F26">
        <w:rPr>
          <w:rFonts w:ascii="Times New Roman" w:hAnsi="Times New Roman"/>
          <w:sz w:val="28"/>
          <w:szCs w:val="28"/>
          <w:lang w:eastAsia="ru-RU"/>
        </w:rPr>
        <w:t xml:space="preserve">Важнейшим элементом администрирования является обеспечение своевременной уплаты налоговых обязательств. </w:t>
      </w:r>
    </w:p>
    <w:p w:rsidR="00745E2E" w:rsidRPr="002E4F26" w:rsidRDefault="00745E2E" w:rsidP="00745E2E">
      <w:pPr>
        <w:pStyle w:val="a4"/>
        <w:spacing w:after="0" w:line="288" w:lineRule="auto"/>
        <w:ind w:left="0" w:firstLine="567"/>
        <w:jc w:val="both"/>
        <w:rPr>
          <w:rFonts w:ascii="Times New Roman" w:hAnsi="Times New Roman"/>
          <w:sz w:val="28"/>
          <w:szCs w:val="28"/>
          <w:lang w:eastAsia="ru-RU"/>
        </w:rPr>
      </w:pPr>
      <w:r w:rsidRPr="002E4F26">
        <w:rPr>
          <w:rFonts w:ascii="Times New Roman" w:hAnsi="Times New Roman"/>
          <w:sz w:val="28"/>
          <w:szCs w:val="28"/>
          <w:lang w:eastAsia="ru-RU"/>
        </w:rPr>
        <w:t xml:space="preserve">Конечной стадией работы с задолженностью при невозможности ее взыскания является применение процедур банкротства. </w:t>
      </w:r>
    </w:p>
    <w:p w:rsidR="00745E2E" w:rsidRPr="002E4F26" w:rsidRDefault="00745E2E" w:rsidP="00745E2E">
      <w:pPr>
        <w:pStyle w:val="a4"/>
        <w:spacing w:after="0" w:line="288" w:lineRule="auto"/>
        <w:ind w:left="0" w:firstLine="567"/>
        <w:jc w:val="both"/>
        <w:rPr>
          <w:rFonts w:ascii="Times New Roman" w:hAnsi="Times New Roman"/>
          <w:sz w:val="28"/>
          <w:szCs w:val="28"/>
          <w:lang w:eastAsia="ru-RU"/>
        </w:rPr>
      </w:pPr>
      <w:r w:rsidRPr="002E4F26">
        <w:rPr>
          <w:rFonts w:ascii="Times New Roman" w:hAnsi="Times New Roman"/>
          <w:sz w:val="28"/>
          <w:szCs w:val="28"/>
          <w:lang w:eastAsia="ru-RU"/>
        </w:rPr>
        <w:t xml:space="preserve">По итогам 2017 года в рамках применения процедуры банкротства перечислено в бюджет 101 млрд рублей, что на 35% больше, чем в 2016 году (за 5 лет поступления по данному </w:t>
      </w:r>
      <w:proofErr w:type="gramStart"/>
      <w:r w:rsidRPr="002E4F26">
        <w:rPr>
          <w:rFonts w:ascii="Times New Roman" w:hAnsi="Times New Roman"/>
          <w:sz w:val="28"/>
          <w:szCs w:val="28"/>
          <w:lang w:eastAsia="ru-RU"/>
        </w:rPr>
        <w:t>направлению  выросли</w:t>
      </w:r>
      <w:proofErr w:type="gramEnd"/>
      <w:r w:rsidRPr="002E4F26">
        <w:rPr>
          <w:rFonts w:ascii="Times New Roman" w:hAnsi="Times New Roman"/>
          <w:sz w:val="28"/>
          <w:szCs w:val="28"/>
          <w:lang w:eastAsia="ru-RU"/>
        </w:rPr>
        <w:t xml:space="preserve"> более чем в 11 раз.</w:t>
      </w:r>
    </w:p>
    <w:p w:rsidR="00AB6BDE" w:rsidRPr="002E4F26" w:rsidRDefault="00AB6BDE" w:rsidP="00745E2E">
      <w:pPr>
        <w:spacing w:after="0" w:line="288" w:lineRule="auto"/>
        <w:ind w:firstLine="567"/>
        <w:jc w:val="both"/>
        <w:rPr>
          <w:rFonts w:ascii="Times New Roman" w:hAnsi="Times New Roman"/>
          <w:sz w:val="28"/>
          <w:szCs w:val="28"/>
          <w:lang w:eastAsia="ru-RU"/>
        </w:rPr>
      </w:pPr>
      <w:r w:rsidRPr="002E4F26">
        <w:rPr>
          <w:rFonts w:ascii="Times New Roman" w:hAnsi="Times New Roman"/>
          <w:sz w:val="28"/>
          <w:szCs w:val="28"/>
          <w:lang w:eastAsia="ru-RU"/>
        </w:rPr>
        <w:t>Необходимо отметить, что основной акцент в контрольной работе Служба делает на побуждение налогоплательщиков к добровольному уточнению налоговых обязательств.</w:t>
      </w:r>
    </w:p>
    <w:p w:rsidR="00AB6BDE" w:rsidRPr="002E4F26" w:rsidRDefault="00AB6BDE" w:rsidP="00AB6BDE">
      <w:pPr>
        <w:spacing w:after="0" w:line="288" w:lineRule="auto"/>
        <w:ind w:firstLine="567"/>
        <w:jc w:val="both"/>
        <w:rPr>
          <w:rFonts w:ascii="Times New Roman" w:hAnsi="Times New Roman"/>
          <w:sz w:val="28"/>
          <w:szCs w:val="28"/>
          <w:lang w:eastAsia="ru-RU"/>
        </w:rPr>
      </w:pPr>
      <w:r w:rsidRPr="002E4F26">
        <w:rPr>
          <w:rFonts w:ascii="Times New Roman" w:hAnsi="Times New Roman"/>
          <w:sz w:val="28"/>
          <w:szCs w:val="28"/>
          <w:lang w:eastAsia="ru-RU"/>
        </w:rPr>
        <w:t xml:space="preserve">В 2017 году по результатам аналитической работы без назначения проверок в бюджет дополнительно поступило 56 млрд рублей, что в 2 раза больше 2016 года. </w:t>
      </w:r>
    </w:p>
    <w:p w:rsidR="00AB6BDE" w:rsidRPr="00AB6BDE" w:rsidRDefault="00AB6BDE" w:rsidP="00AB6BDE">
      <w:pPr>
        <w:autoSpaceDE w:val="0"/>
        <w:autoSpaceDN w:val="0"/>
        <w:adjustRightInd w:val="0"/>
        <w:spacing w:after="0" w:line="288" w:lineRule="auto"/>
        <w:ind w:firstLine="567"/>
        <w:jc w:val="both"/>
        <w:rPr>
          <w:rFonts w:ascii="Times New Roman" w:hAnsi="Times New Roman"/>
          <w:sz w:val="28"/>
          <w:szCs w:val="28"/>
          <w:lang w:eastAsia="ru-RU"/>
        </w:rPr>
      </w:pPr>
      <w:r w:rsidRPr="002E4F26">
        <w:rPr>
          <w:rFonts w:ascii="Times New Roman" w:hAnsi="Times New Roman"/>
          <w:sz w:val="28"/>
          <w:szCs w:val="28"/>
          <w:lang w:eastAsia="ru-RU"/>
        </w:rPr>
        <w:t>Большую роль здесь играет АСК НДС, которая позволяет обеспечить контроль за уплатой налогов по каждой операции на основе автоматического сопоставления данных (1,2 млрд. счетов-фактур в месяц и 15 млрд. операций в год).</w:t>
      </w:r>
    </w:p>
    <w:p w:rsidR="00AB6BDE" w:rsidRDefault="00AB6BDE" w:rsidP="00477A16">
      <w:pPr>
        <w:autoSpaceDE w:val="0"/>
        <w:autoSpaceDN w:val="0"/>
        <w:adjustRightInd w:val="0"/>
        <w:spacing w:after="0" w:line="288" w:lineRule="auto"/>
        <w:ind w:firstLine="709"/>
        <w:jc w:val="both"/>
        <w:rPr>
          <w:rFonts w:ascii="Times New Roman" w:hAnsi="Times New Roman"/>
          <w:sz w:val="28"/>
          <w:szCs w:val="28"/>
          <w:lang w:eastAsia="ru-RU"/>
        </w:rPr>
      </w:pPr>
    </w:p>
    <w:p w:rsidR="000F41C2" w:rsidRPr="005B733C" w:rsidRDefault="000F41C2" w:rsidP="00477A16">
      <w:pPr>
        <w:autoSpaceDE w:val="0"/>
        <w:autoSpaceDN w:val="0"/>
        <w:adjustRightInd w:val="0"/>
        <w:spacing w:after="0" w:line="288" w:lineRule="auto"/>
        <w:ind w:firstLine="709"/>
        <w:jc w:val="both"/>
        <w:rPr>
          <w:rFonts w:ascii="Times New Roman" w:hAnsi="Times New Roman"/>
          <w:sz w:val="28"/>
          <w:szCs w:val="28"/>
          <w:lang w:eastAsia="ru-RU"/>
        </w:rPr>
      </w:pPr>
      <w:r w:rsidRPr="005B733C">
        <w:rPr>
          <w:rFonts w:ascii="Times New Roman" w:hAnsi="Times New Roman"/>
          <w:sz w:val="28"/>
          <w:szCs w:val="28"/>
          <w:lang w:eastAsia="ru-RU"/>
        </w:rPr>
        <w:t>Продолжается совместная работа со Следственным комитетом Российской Федерации.</w:t>
      </w:r>
    </w:p>
    <w:p w:rsidR="000575EF" w:rsidRPr="005B733C" w:rsidRDefault="005B733C" w:rsidP="00477A16">
      <w:pPr>
        <w:autoSpaceDE w:val="0"/>
        <w:autoSpaceDN w:val="0"/>
        <w:adjustRightInd w:val="0"/>
        <w:spacing w:after="0" w:line="288" w:lineRule="auto"/>
        <w:ind w:firstLine="709"/>
        <w:jc w:val="both"/>
        <w:rPr>
          <w:rFonts w:ascii="Times New Roman" w:hAnsi="Times New Roman"/>
          <w:sz w:val="28"/>
          <w:szCs w:val="28"/>
          <w:lang w:eastAsia="ru-RU"/>
        </w:rPr>
      </w:pPr>
      <w:r w:rsidRPr="005B733C">
        <w:rPr>
          <w:rFonts w:ascii="Times New Roman" w:hAnsi="Times New Roman"/>
          <w:sz w:val="28"/>
          <w:szCs w:val="28"/>
          <w:lang w:eastAsia="ru-RU"/>
        </w:rPr>
        <w:lastRenderedPageBreak/>
        <w:t>По итогам 2017</w:t>
      </w:r>
      <w:r w:rsidR="00477A16" w:rsidRPr="005B733C">
        <w:rPr>
          <w:rFonts w:ascii="Times New Roman" w:hAnsi="Times New Roman"/>
          <w:sz w:val="28"/>
          <w:szCs w:val="28"/>
          <w:lang w:eastAsia="ru-RU"/>
        </w:rPr>
        <w:t xml:space="preserve"> года в </w:t>
      </w:r>
      <w:r w:rsidR="00D82FAB" w:rsidRPr="005B733C">
        <w:rPr>
          <w:rFonts w:ascii="Times New Roman" w:hAnsi="Times New Roman"/>
          <w:sz w:val="28"/>
          <w:szCs w:val="28"/>
          <w:lang w:eastAsia="ru-RU"/>
        </w:rPr>
        <w:t>след</w:t>
      </w:r>
      <w:r w:rsidR="006E1B74">
        <w:rPr>
          <w:rFonts w:ascii="Times New Roman" w:hAnsi="Times New Roman"/>
          <w:sz w:val="28"/>
          <w:szCs w:val="28"/>
          <w:lang w:eastAsia="ru-RU"/>
        </w:rPr>
        <w:t>ственные органы направлено 3 817</w:t>
      </w:r>
      <w:r w:rsidR="00477A16" w:rsidRPr="005B733C">
        <w:rPr>
          <w:rFonts w:ascii="Times New Roman" w:hAnsi="Times New Roman"/>
          <w:sz w:val="28"/>
          <w:szCs w:val="28"/>
          <w:lang w:eastAsia="ru-RU"/>
        </w:rPr>
        <w:t xml:space="preserve"> материалов, содержащих признаки преступлений, предусмотренных статьями 198-199</w:t>
      </w:r>
      <w:r w:rsidR="00477A16" w:rsidRPr="005B733C">
        <w:rPr>
          <w:rFonts w:ascii="Times New Roman" w:hAnsi="Times New Roman"/>
          <w:sz w:val="28"/>
          <w:szCs w:val="28"/>
          <w:vertAlign w:val="superscript"/>
          <w:lang w:eastAsia="ru-RU"/>
        </w:rPr>
        <w:t>2</w:t>
      </w:r>
      <w:r w:rsidR="006E1B74">
        <w:rPr>
          <w:rFonts w:ascii="Times New Roman" w:hAnsi="Times New Roman"/>
          <w:sz w:val="28"/>
          <w:szCs w:val="28"/>
          <w:lang w:eastAsia="ru-RU"/>
        </w:rPr>
        <w:t xml:space="preserve"> УК РФ (в 2016 году – 5 606</w:t>
      </w:r>
      <w:r w:rsidR="00477A16" w:rsidRPr="005B733C">
        <w:rPr>
          <w:rFonts w:ascii="Times New Roman" w:hAnsi="Times New Roman"/>
          <w:sz w:val="28"/>
          <w:szCs w:val="28"/>
          <w:lang w:eastAsia="ru-RU"/>
        </w:rPr>
        <w:t xml:space="preserve"> материал</w:t>
      </w:r>
      <w:r w:rsidR="00D82FAB" w:rsidRPr="005B733C">
        <w:rPr>
          <w:rFonts w:ascii="Times New Roman" w:hAnsi="Times New Roman"/>
          <w:sz w:val="28"/>
          <w:szCs w:val="28"/>
          <w:lang w:eastAsia="ru-RU"/>
        </w:rPr>
        <w:t>ов</w:t>
      </w:r>
      <w:r w:rsidR="00477A16" w:rsidRPr="005B733C">
        <w:rPr>
          <w:rFonts w:ascii="Times New Roman" w:hAnsi="Times New Roman"/>
          <w:sz w:val="28"/>
          <w:szCs w:val="28"/>
          <w:lang w:eastAsia="ru-RU"/>
        </w:rPr>
        <w:t>).</w:t>
      </w:r>
      <w:r w:rsidR="000F41C2" w:rsidRPr="005B733C">
        <w:rPr>
          <w:rFonts w:ascii="Times New Roman" w:hAnsi="Times New Roman"/>
          <w:sz w:val="28"/>
          <w:szCs w:val="28"/>
          <w:lang w:eastAsia="ru-RU"/>
        </w:rPr>
        <w:t xml:space="preserve"> Снижение количества направленных материалов обусловлено внесением изменений в Уголовный кодекс Российской Федерации и Уголовно-процессуальный кодекс Российской </w:t>
      </w:r>
      <w:r w:rsidR="00B56BFC" w:rsidRPr="005B733C">
        <w:rPr>
          <w:rFonts w:ascii="Times New Roman" w:hAnsi="Times New Roman"/>
          <w:sz w:val="28"/>
          <w:szCs w:val="28"/>
          <w:lang w:eastAsia="ru-RU"/>
        </w:rPr>
        <w:t>Федерации (с</w:t>
      </w:r>
      <w:r w:rsidR="000F41C2" w:rsidRPr="005B733C">
        <w:rPr>
          <w:rFonts w:ascii="Times New Roman" w:hAnsi="Times New Roman"/>
          <w:sz w:val="28"/>
          <w:szCs w:val="28"/>
          <w:lang w:eastAsia="ru-RU"/>
        </w:rPr>
        <w:t xml:space="preserve"> 15 июля 2016 года существенно увеличены суммы крупного и особо крупного ущерба для целей применения статей 198-199</w:t>
      </w:r>
      <w:r w:rsidR="000F41C2" w:rsidRPr="005B733C">
        <w:rPr>
          <w:rFonts w:ascii="Times New Roman" w:hAnsi="Times New Roman"/>
          <w:sz w:val="28"/>
          <w:szCs w:val="28"/>
          <w:vertAlign w:val="superscript"/>
          <w:lang w:eastAsia="ru-RU"/>
        </w:rPr>
        <w:t>1</w:t>
      </w:r>
      <w:r w:rsidR="000F41C2" w:rsidRPr="005B733C">
        <w:rPr>
          <w:rFonts w:ascii="Times New Roman" w:hAnsi="Times New Roman"/>
          <w:sz w:val="28"/>
          <w:szCs w:val="28"/>
          <w:lang w:eastAsia="ru-RU"/>
        </w:rPr>
        <w:t xml:space="preserve"> УК РФ, а также увеличены критерии крупного и особо крупного ущерба, установленные в процентном соотношении</w:t>
      </w:r>
      <w:r w:rsidR="00B56BFC" w:rsidRPr="005B733C">
        <w:rPr>
          <w:rFonts w:ascii="Times New Roman" w:hAnsi="Times New Roman"/>
          <w:sz w:val="28"/>
          <w:szCs w:val="28"/>
          <w:lang w:eastAsia="ru-RU"/>
        </w:rPr>
        <w:t>).</w:t>
      </w:r>
    </w:p>
    <w:p w:rsidR="0060462B" w:rsidRPr="00DC4EC1" w:rsidRDefault="00D82FAB" w:rsidP="000575EF">
      <w:pPr>
        <w:autoSpaceDE w:val="0"/>
        <w:autoSpaceDN w:val="0"/>
        <w:adjustRightInd w:val="0"/>
        <w:spacing w:after="0" w:line="288" w:lineRule="auto"/>
        <w:ind w:firstLine="539"/>
        <w:jc w:val="both"/>
        <w:rPr>
          <w:rFonts w:ascii="Times New Roman" w:hAnsi="Times New Roman"/>
          <w:sz w:val="28"/>
          <w:szCs w:val="28"/>
          <w:lang w:eastAsia="ru-RU"/>
        </w:rPr>
      </w:pPr>
      <w:r w:rsidRPr="00DC4EC1">
        <w:rPr>
          <w:rFonts w:ascii="Times New Roman" w:hAnsi="Times New Roman"/>
          <w:sz w:val="28"/>
          <w:szCs w:val="28"/>
          <w:lang w:eastAsia="ru-RU"/>
        </w:rPr>
        <w:t>В 2017</w:t>
      </w:r>
      <w:r w:rsidR="0060462B" w:rsidRPr="00DC4EC1">
        <w:rPr>
          <w:rFonts w:ascii="Times New Roman" w:hAnsi="Times New Roman"/>
          <w:sz w:val="28"/>
          <w:szCs w:val="28"/>
          <w:lang w:eastAsia="ru-RU"/>
        </w:rPr>
        <w:t xml:space="preserve"> году </w:t>
      </w:r>
      <w:r w:rsidR="000575EF" w:rsidRPr="00DC4EC1">
        <w:rPr>
          <w:rFonts w:ascii="Times New Roman" w:hAnsi="Times New Roman"/>
          <w:sz w:val="28"/>
          <w:szCs w:val="28"/>
          <w:lang w:eastAsia="ru-RU"/>
        </w:rPr>
        <w:t xml:space="preserve">по результатам </w:t>
      </w:r>
      <w:r w:rsidR="0060462B" w:rsidRPr="00DC4EC1">
        <w:rPr>
          <w:rFonts w:ascii="Times New Roman" w:hAnsi="Times New Roman"/>
          <w:sz w:val="28"/>
          <w:szCs w:val="28"/>
          <w:lang w:eastAsia="ru-RU"/>
        </w:rPr>
        <w:t>взаимодействия н</w:t>
      </w:r>
      <w:r w:rsidR="000575EF" w:rsidRPr="00DC4EC1">
        <w:rPr>
          <w:rFonts w:ascii="Times New Roman" w:hAnsi="Times New Roman"/>
          <w:sz w:val="28"/>
          <w:szCs w:val="28"/>
          <w:lang w:eastAsia="ru-RU"/>
        </w:rPr>
        <w:t xml:space="preserve">алоговых и следственных органов </w:t>
      </w:r>
      <w:r w:rsidR="006E1B74">
        <w:rPr>
          <w:rFonts w:ascii="Times New Roman" w:hAnsi="Times New Roman"/>
          <w:sz w:val="28"/>
          <w:szCs w:val="28"/>
          <w:lang w:eastAsia="ru-RU"/>
        </w:rPr>
        <w:t xml:space="preserve">по материалам, направленным </w:t>
      </w:r>
      <w:proofErr w:type="gramStart"/>
      <w:r w:rsidR="006E1B74">
        <w:rPr>
          <w:rFonts w:ascii="Times New Roman" w:hAnsi="Times New Roman"/>
          <w:sz w:val="28"/>
          <w:szCs w:val="28"/>
          <w:lang w:eastAsia="ru-RU"/>
        </w:rPr>
        <w:t>в соответствии с пункта</w:t>
      </w:r>
      <w:proofErr w:type="gramEnd"/>
      <w:r w:rsidR="006E1B74">
        <w:rPr>
          <w:rFonts w:ascii="Times New Roman" w:hAnsi="Times New Roman"/>
          <w:sz w:val="28"/>
          <w:szCs w:val="28"/>
          <w:lang w:eastAsia="ru-RU"/>
        </w:rPr>
        <w:t xml:space="preserve"> 3 статьи 32 НК РФ, </w:t>
      </w:r>
      <w:r w:rsidR="000F41C2" w:rsidRPr="00DC4EC1">
        <w:rPr>
          <w:rFonts w:ascii="Times New Roman" w:hAnsi="Times New Roman"/>
          <w:sz w:val="28"/>
          <w:szCs w:val="28"/>
          <w:lang w:eastAsia="ru-RU"/>
        </w:rPr>
        <w:t>возбуждено</w:t>
      </w:r>
      <w:r w:rsidR="00477A16" w:rsidRPr="00DC4EC1">
        <w:rPr>
          <w:rFonts w:ascii="Times New Roman" w:hAnsi="Times New Roman"/>
          <w:sz w:val="28"/>
          <w:szCs w:val="28"/>
          <w:lang w:eastAsia="ru-RU"/>
        </w:rPr>
        <w:t xml:space="preserve"> </w:t>
      </w:r>
      <w:r w:rsidR="006E1B74">
        <w:rPr>
          <w:rFonts w:ascii="Times New Roman" w:hAnsi="Times New Roman"/>
          <w:sz w:val="28"/>
          <w:szCs w:val="28"/>
          <w:lang w:eastAsia="ru-RU"/>
        </w:rPr>
        <w:t>1246 уголовных</w:t>
      </w:r>
      <w:r w:rsidR="0060462B" w:rsidRPr="00DC4EC1">
        <w:rPr>
          <w:rFonts w:ascii="Times New Roman" w:hAnsi="Times New Roman"/>
          <w:sz w:val="28"/>
          <w:szCs w:val="28"/>
          <w:lang w:eastAsia="ru-RU"/>
        </w:rPr>
        <w:t xml:space="preserve"> дел</w:t>
      </w:r>
      <w:r w:rsidR="005E722D">
        <w:rPr>
          <w:rFonts w:ascii="Times New Roman" w:hAnsi="Times New Roman"/>
          <w:sz w:val="28"/>
          <w:szCs w:val="28"/>
          <w:lang w:eastAsia="ru-RU"/>
        </w:rPr>
        <w:t>, что на 25,3</w:t>
      </w:r>
      <w:r w:rsidR="000575EF" w:rsidRPr="00DC4EC1">
        <w:rPr>
          <w:rFonts w:ascii="Times New Roman" w:hAnsi="Times New Roman"/>
          <w:sz w:val="28"/>
          <w:szCs w:val="28"/>
          <w:lang w:eastAsia="ru-RU"/>
        </w:rPr>
        <w:t xml:space="preserve">% ниже </w:t>
      </w:r>
      <w:r w:rsidR="005E722D">
        <w:rPr>
          <w:rFonts w:ascii="Times New Roman" w:hAnsi="Times New Roman"/>
          <w:sz w:val="28"/>
          <w:szCs w:val="28"/>
          <w:lang w:eastAsia="ru-RU"/>
        </w:rPr>
        <w:t>по сравнению с 2016 годом (1669</w:t>
      </w:r>
      <w:r w:rsidR="0060462B" w:rsidRPr="00DC4EC1">
        <w:rPr>
          <w:rFonts w:ascii="Times New Roman" w:hAnsi="Times New Roman"/>
          <w:sz w:val="28"/>
          <w:szCs w:val="28"/>
          <w:lang w:eastAsia="ru-RU"/>
        </w:rPr>
        <w:t xml:space="preserve"> уголовных дел</w:t>
      </w:r>
      <w:r w:rsidR="000575EF" w:rsidRPr="00DC4EC1">
        <w:rPr>
          <w:rFonts w:ascii="Times New Roman" w:hAnsi="Times New Roman"/>
          <w:sz w:val="28"/>
          <w:szCs w:val="28"/>
          <w:lang w:eastAsia="ru-RU"/>
        </w:rPr>
        <w:t>).</w:t>
      </w:r>
      <w:r w:rsidR="00F36D4E" w:rsidRPr="00DC4EC1">
        <w:rPr>
          <w:rFonts w:ascii="Times New Roman" w:hAnsi="Times New Roman"/>
          <w:sz w:val="28"/>
          <w:szCs w:val="28"/>
          <w:lang w:eastAsia="ru-RU"/>
        </w:rPr>
        <w:t xml:space="preserve"> </w:t>
      </w:r>
    </w:p>
    <w:p w:rsidR="00892CB2" w:rsidRPr="00DC4EC1" w:rsidRDefault="0060462B" w:rsidP="005E722D">
      <w:pPr>
        <w:autoSpaceDE w:val="0"/>
        <w:autoSpaceDN w:val="0"/>
        <w:adjustRightInd w:val="0"/>
        <w:spacing w:after="0" w:line="288" w:lineRule="auto"/>
        <w:ind w:firstLine="539"/>
        <w:jc w:val="both"/>
        <w:rPr>
          <w:rFonts w:ascii="Times New Roman" w:hAnsi="Times New Roman"/>
          <w:sz w:val="28"/>
          <w:szCs w:val="28"/>
          <w:lang w:eastAsia="ru-RU"/>
        </w:rPr>
      </w:pPr>
      <w:r w:rsidRPr="00DC4EC1">
        <w:rPr>
          <w:rFonts w:ascii="Times New Roman" w:hAnsi="Times New Roman"/>
          <w:sz w:val="28"/>
          <w:szCs w:val="28"/>
          <w:lang w:eastAsia="ru-RU"/>
        </w:rPr>
        <w:t xml:space="preserve">Удельный вес отказов в </w:t>
      </w:r>
      <w:r w:rsidR="000328E9" w:rsidRPr="00DC4EC1">
        <w:rPr>
          <w:rFonts w:ascii="Times New Roman" w:hAnsi="Times New Roman"/>
          <w:sz w:val="28"/>
          <w:szCs w:val="28"/>
          <w:lang w:eastAsia="ru-RU"/>
        </w:rPr>
        <w:t>возбуждении уголовн</w:t>
      </w:r>
      <w:r w:rsidR="00DC4EC1" w:rsidRPr="00DC4EC1">
        <w:rPr>
          <w:rFonts w:ascii="Times New Roman" w:hAnsi="Times New Roman"/>
          <w:sz w:val="28"/>
          <w:szCs w:val="28"/>
          <w:lang w:eastAsia="ru-RU"/>
        </w:rPr>
        <w:t>ых дел в 2017</w:t>
      </w:r>
      <w:r w:rsidR="00D82FAB" w:rsidRPr="00DC4EC1">
        <w:rPr>
          <w:rFonts w:ascii="Times New Roman" w:hAnsi="Times New Roman"/>
          <w:sz w:val="28"/>
          <w:szCs w:val="28"/>
          <w:lang w:eastAsia="ru-RU"/>
        </w:rPr>
        <w:t xml:space="preserve"> году</w:t>
      </w:r>
      <w:r w:rsidR="005E722D" w:rsidRPr="005E722D">
        <w:rPr>
          <w:rFonts w:ascii="Times New Roman" w:hAnsi="Times New Roman"/>
          <w:sz w:val="28"/>
          <w:szCs w:val="28"/>
          <w:lang w:eastAsia="ru-RU"/>
        </w:rPr>
        <w:t xml:space="preserve"> </w:t>
      </w:r>
      <w:r w:rsidR="005E722D">
        <w:rPr>
          <w:rFonts w:ascii="Times New Roman" w:hAnsi="Times New Roman"/>
          <w:sz w:val="28"/>
          <w:szCs w:val="28"/>
          <w:lang w:eastAsia="ru-RU"/>
        </w:rPr>
        <w:t>(ст.ст.</w:t>
      </w:r>
      <w:r w:rsidR="005E722D" w:rsidRPr="005B733C">
        <w:rPr>
          <w:rFonts w:ascii="Times New Roman" w:hAnsi="Times New Roman"/>
          <w:sz w:val="28"/>
          <w:szCs w:val="28"/>
          <w:lang w:eastAsia="ru-RU"/>
        </w:rPr>
        <w:t>198-199</w:t>
      </w:r>
      <w:r w:rsidR="005E722D" w:rsidRPr="005B733C">
        <w:rPr>
          <w:rFonts w:ascii="Times New Roman" w:hAnsi="Times New Roman"/>
          <w:sz w:val="28"/>
          <w:szCs w:val="28"/>
          <w:vertAlign w:val="superscript"/>
          <w:lang w:eastAsia="ru-RU"/>
        </w:rPr>
        <w:t>2</w:t>
      </w:r>
      <w:r w:rsidR="00A04CD8">
        <w:rPr>
          <w:rFonts w:ascii="Times New Roman" w:hAnsi="Times New Roman"/>
          <w:sz w:val="28"/>
          <w:szCs w:val="28"/>
          <w:lang w:eastAsia="ru-RU"/>
        </w:rPr>
        <w:t xml:space="preserve"> УК РФ) составил 58</w:t>
      </w:r>
      <w:r w:rsidR="00D82FAB" w:rsidRPr="00DC4EC1">
        <w:rPr>
          <w:rFonts w:ascii="Times New Roman" w:hAnsi="Times New Roman"/>
          <w:sz w:val="28"/>
          <w:szCs w:val="28"/>
          <w:lang w:eastAsia="ru-RU"/>
        </w:rPr>
        <w:t>% (в 2016</w:t>
      </w:r>
      <w:r w:rsidR="000328E9" w:rsidRPr="00DC4EC1">
        <w:rPr>
          <w:rFonts w:ascii="Times New Roman" w:hAnsi="Times New Roman"/>
          <w:sz w:val="28"/>
          <w:szCs w:val="28"/>
          <w:lang w:eastAsia="ru-RU"/>
        </w:rPr>
        <w:t xml:space="preserve"> год</w:t>
      </w:r>
      <w:r w:rsidR="005E722D">
        <w:rPr>
          <w:rFonts w:ascii="Times New Roman" w:hAnsi="Times New Roman"/>
          <w:sz w:val="28"/>
          <w:szCs w:val="28"/>
          <w:lang w:eastAsia="ru-RU"/>
        </w:rPr>
        <w:t>у – 64 процента</w:t>
      </w:r>
      <w:r w:rsidR="00670846" w:rsidRPr="00DC4EC1">
        <w:rPr>
          <w:rFonts w:ascii="Times New Roman" w:hAnsi="Times New Roman"/>
          <w:sz w:val="28"/>
          <w:szCs w:val="28"/>
          <w:lang w:eastAsia="ru-RU"/>
        </w:rPr>
        <w:t>).</w:t>
      </w:r>
    </w:p>
    <w:p w:rsidR="00037B8D" w:rsidRDefault="00037B8D" w:rsidP="00892CB2">
      <w:pPr>
        <w:autoSpaceDE w:val="0"/>
        <w:autoSpaceDN w:val="0"/>
        <w:adjustRightInd w:val="0"/>
        <w:spacing w:after="0" w:line="288" w:lineRule="auto"/>
        <w:ind w:firstLine="539"/>
        <w:jc w:val="center"/>
        <w:rPr>
          <w:rFonts w:ascii="Times New Roman" w:hAnsi="Times New Roman"/>
          <w:sz w:val="28"/>
          <w:szCs w:val="28"/>
          <w:lang w:eastAsia="ru-RU"/>
        </w:rPr>
      </w:pPr>
    </w:p>
    <w:p w:rsidR="00892CB2" w:rsidRDefault="006E1B74" w:rsidP="00892CB2">
      <w:pPr>
        <w:autoSpaceDE w:val="0"/>
        <w:autoSpaceDN w:val="0"/>
        <w:adjustRightInd w:val="0"/>
        <w:spacing w:after="0" w:line="288" w:lineRule="auto"/>
        <w:ind w:firstLine="539"/>
        <w:jc w:val="center"/>
        <w:rPr>
          <w:rFonts w:ascii="Times New Roman" w:hAnsi="Times New Roman"/>
          <w:sz w:val="28"/>
          <w:szCs w:val="28"/>
          <w:lang w:eastAsia="ru-RU"/>
        </w:rPr>
      </w:pPr>
      <w:r w:rsidRPr="006E1B74">
        <w:rPr>
          <w:rFonts w:ascii="Times New Roman" w:hAnsi="Times New Roman"/>
          <w:noProof/>
          <w:sz w:val="28"/>
          <w:szCs w:val="28"/>
          <w:lang w:eastAsia="ru-RU"/>
        </w:rPr>
        <w:drawing>
          <wp:inline distT="0" distB="0" distL="0" distR="0" wp14:anchorId="1AB25B87" wp14:editId="7F6864CF">
            <wp:extent cx="4148439" cy="2935705"/>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157482" cy="2942105"/>
                    </a:xfrm>
                    <a:prstGeom prst="rect">
                      <a:avLst/>
                    </a:prstGeom>
                  </pic:spPr>
                </pic:pic>
              </a:graphicData>
            </a:graphic>
          </wp:inline>
        </w:drawing>
      </w:r>
    </w:p>
    <w:p w:rsidR="006E1B74" w:rsidRDefault="006E1B74" w:rsidP="00892CB2">
      <w:pPr>
        <w:autoSpaceDE w:val="0"/>
        <w:autoSpaceDN w:val="0"/>
        <w:adjustRightInd w:val="0"/>
        <w:spacing w:after="0" w:line="288" w:lineRule="auto"/>
        <w:ind w:firstLine="539"/>
        <w:jc w:val="center"/>
        <w:rPr>
          <w:rFonts w:ascii="Times New Roman" w:hAnsi="Times New Roman"/>
          <w:sz w:val="28"/>
          <w:szCs w:val="28"/>
          <w:lang w:eastAsia="ru-RU"/>
        </w:rPr>
      </w:pPr>
    </w:p>
    <w:p w:rsidR="006E1B74" w:rsidRPr="0089178C" w:rsidRDefault="006E1B74" w:rsidP="005E722D">
      <w:pPr>
        <w:autoSpaceDE w:val="0"/>
        <w:autoSpaceDN w:val="0"/>
        <w:adjustRightInd w:val="0"/>
        <w:spacing w:after="0" w:line="288" w:lineRule="auto"/>
        <w:rPr>
          <w:rFonts w:ascii="Times New Roman" w:hAnsi="Times New Roman"/>
          <w:sz w:val="28"/>
          <w:szCs w:val="28"/>
          <w:lang w:eastAsia="ru-RU"/>
        </w:rPr>
      </w:pPr>
    </w:p>
    <w:p w:rsidR="0060462B" w:rsidRPr="001F65EE" w:rsidRDefault="005E722D" w:rsidP="00BA66F8">
      <w:pPr>
        <w:tabs>
          <w:tab w:val="center" w:pos="4677"/>
          <w:tab w:val="right" w:pos="9355"/>
        </w:tabs>
        <w:spacing w:after="0" w:line="288" w:lineRule="auto"/>
        <w:ind w:firstLine="567"/>
        <w:jc w:val="both"/>
        <w:rPr>
          <w:rFonts w:ascii="Times New Roman" w:hAnsi="Times New Roman"/>
          <w:kern w:val="28"/>
          <w:sz w:val="28"/>
          <w:szCs w:val="28"/>
          <w:lang w:eastAsia="ru-RU"/>
        </w:rPr>
      </w:pPr>
      <w:r>
        <w:rPr>
          <w:rFonts w:ascii="Times New Roman" w:hAnsi="Times New Roman"/>
          <w:kern w:val="28"/>
          <w:sz w:val="28"/>
          <w:szCs w:val="28"/>
          <w:lang w:eastAsia="ru-RU"/>
        </w:rPr>
        <w:t>Также к</w:t>
      </w:r>
      <w:r w:rsidR="0060462B" w:rsidRPr="001F65EE">
        <w:rPr>
          <w:rFonts w:ascii="Times New Roman" w:hAnsi="Times New Roman"/>
          <w:kern w:val="28"/>
          <w:sz w:val="28"/>
          <w:szCs w:val="28"/>
          <w:lang w:eastAsia="ru-RU"/>
        </w:rPr>
        <w:t xml:space="preserve"> нарушителям законодательства о налогах и сборах налоговыми органами принимались </w:t>
      </w:r>
      <w:r w:rsidR="0060462B" w:rsidRPr="001F65EE">
        <w:rPr>
          <w:rFonts w:ascii="Times New Roman" w:hAnsi="Times New Roman"/>
          <w:b/>
          <w:kern w:val="28"/>
          <w:sz w:val="28"/>
          <w:szCs w:val="28"/>
          <w:lang w:eastAsia="ru-RU"/>
        </w:rPr>
        <w:t>меры административного воздействия</w:t>
      </w:r>
      <w:r w:rsidR="0060462B" w:rsidRPr="001F65EE">
        <w:rPr>
          <w:rFonts w:ascii="Times New Roman" w:hAnsi="Times New Roman"/>
          <w:kern w:val="28"/>
          <w:sz w:val="28"/>
          <w:szCs w:val="28"/>
          <w:lang w:eastAsia="ru-RU"/>
        </w:rPr>
        <w:t>. Так, в отношении должностных лиц организаций, а также в отношении юридических лиц:</w:t>
      </w:r>
    </w:p>
    <w:p w:rsidR="0060462B" w:rsidRPr="001F65EE" w:rsidRDefault="0060462B" w:rsidP="00D54764">
      <w:pPr>
        <w:tabs>
          <w:tab w:val="center" w:pos="4677"/>
          <w:tab w:val="right" w:pos="9355"/>
        </w:tabs>
        <w:spacing w:after="0" w:line="288" w:lineRule="auto"/>
        <w:ind w:firstLine="770"/>
        <w:jc w:val="both"/>
        <w:rPr>
          <w:rFonts w:ascii="Times New Roman" w:hAnsi="Times New Roman"/>
          <w:kern w:val="28"/>
          <w:sz w:val="28"/>
          <w:szCs w:val="28"/>
          <w:lang w:eastAsia="ru-RU"/>
        </w:rPr>
      </w:pPr>
      <w:r w:rsidRPr="001F65EE">
        <w:rPr>
          <w:rFonts w:ascii="Times New Roman" w:hAnsi="Times New Roman"/>
          <w:kern w:val="28"/>
          <w:sz w:val="28"/>
          <w:szCs w:val="28"/>
          <w:lang w:eastAsia="ru-RU"/>
        </w:rPr>
        <w:t xml:space="preserve">- количество протоколов об административных правонарушениях в области налогов и сборов, составленных в отношении должностных лиц организаций (статьи 15.3 – </w:t>
      </w:r>
      <w:r w:rsidR="00E672FF" w:rsidRPr="001F65EE">
        <w:rPr>
          <w:rFonts w:ascii="Times New Roman" w:hAnsi="Times New Roman"/>
          <w:kern w:val="28"/>
          <w:sz w:val="28"/>
          <w:szCs w:val="28"/>
          <w:lang w:eastAsia="ru-RU"/>
        </w:rPr>
        <w:t>15</w:t>
      </w:r>
      <w:r w:rsidR="002C7F76" w:rsidRPr="001F65EE">
        <w:rPr>
          <w:rFonts w:ascii="Times New Roman" w:hAnsi="Times New Roman"/>
          <w:kern w:val="28"/>
          <w:sz w:val="28"/>
          <w:szCs w:val="28"/>
          <w:lang w:eastAsia="ru-RU"/>
        </w:rPr>
        <w:t>.9, 15.11 КоАП), составило 515,5</w:t>
      </w:r>
      <w:r w:rsidRPr="001F65EE">
        <w:rPr>
          <w:rFonts w:ascii="Times New Roman" w:hAnsi="Times New Roman"/>
          <w:kern w:val="28"/>
          <w:sz w:val="28"/>
          <w:szCs w:val="28"/>
          <w:lang w:eastAsia="ru-RU"/>
        </w:rPr>
        <w:t xml:space="preserve"> тыс. ед.;</w:t>
      </w:r>
    </w:p>
    <w:p w:rsidR="0060462B" w:rsidRPr="001F65EE" w:rsidRDefault="0060462B" w:rsidP="00D54764">
      <w:pPr>
        <w:tabs>
          <w:tab w:val="center" w:pos="4677"/>
          <w:tab w:val="right" w:pos="9355"/>
        </w:tabs>
        <w:spacing w:after="0" w:line="288" w:lineRule="auto"/>
        <w:ind w:firstLine="770"/>
        <w:jc w:val="both"/>
        <w:rPr>
          <w:rFonts w:ascii="Times New Roman" w:hAnsi="Times New Roman"/>
          <w:kern w:val="28"/>
          <w:sz w:val="28"/>
          <w:szCs w:val="28"/>
          <w:lang w:eastAsia="ru-RU"/>
        </w:rPr>
      </w:pPr>
      <w:r w:rsidRPr="001F65EE">
        <w:rPr>
          <w:rFonts w:ascii="Times New Roman" w:hAnsi="Times New Roman"/>
          <w:kern w:val="28"/>
          <w:sz w:val="28"/>
          <w:szCs w:val="28"/>
          <w:lang w:eastAsia="ru-RU"/>
        </w:rPr>
        <w:lastRenderedPageBreak/>
        <w:t>- количество протоколов об административных правонарушениях против порядка управления, составленных в отношении должностных лиц организаций (часть 1 статьи 19.4, статья 19.4.1, часть 1 статьи 19.5, стат</w:t>
      </w:r>
      <w:r w:rsidR="002C7F76" w:rsidRPr="001F65EE">
        <w:rPr>
          <w:rFonts w:ascii="Times New Roman" w:hAnsi="Times New Roman"/>
          <w:kern w:val="28"/>
          <w:sz w:val="28"/>
          <w:szCs w:val="28"/>
          <w:lang w:eastAsia="ru-RU"/>
        </w:rPr>
        <w:t>ьи 19.6, 19.7 КоАП) составило 16,1</w:t>
      </w:r>
      <w:r w:rsidRPr="001F65EE">
        <w:rPr>
          <w:rFonts w:ascii="Times New Roman" w:hAnsi="Times New Roman"/>
          <w:kern w:val="28"/>
          <w:sz w:val="28"/>
          <w:szCs w:val="28"/>
          <w:lang w:eastAsia="ru-RU"/>
        </w:rPr>
        <w:t xml:space="preserve"> тыс. ед.;</w:t>
      </w:r>
    </w:p>
    <w:p w:rsidR="0060462B" w:rsidRPr="001F65EE" w:rsidRDefault="0060462B" w:rsidP="00D54764">
      <w:pPr>
        <w:tabs>
          <w:tab w:val="center" w:pos="4677"/>
          <w:tab w:val="right" w:pos="9355"/>
        </w:tabs>
        <w:spacing w:after="0" w:line="288" w:lineRule="auto"/>
        <w:ind w:firstLine="770"/>
        <w:jc w:val="both"/>
        <w:rPr>
          <w:rFonts w:ascii="Times New Roman" w:hAnsi="Times New Roman"/>
          <w:kern w:val="28"/>
          <w:sz w:val="28"/>
          <w:szCs w:val="28"/>
          <w:lang w:eastAsia="ru-RU"/>
        </w:rPr>
      </w:pPr>
      <w:r w:rsidRPr="001F65EE">
        <w:rPr>
          <w:rFonts w:ascii="Times New Roman" w:hAnsi="Times New Roman"/>
          <w:kern w:val="28"/>
          <w:sz w:val="28"/>
          <w:szCs w:val="28"/>
          <w:lang w:eastAsia="ru-RU"/>
        </w:rPr>
        <w:t xml:space="preserve">- количество протоколов об административных правонарушениях против порядка управления, составленных в отношении юридических лиц </w:t>
      </w:r>
      <w:r w:rsidRPr="001F65EE">
        <w:rPr>
          <w:rFonts w:ascii="Times New Roman" w:hAnsi="Times New Roman"/>
          <w:kern w:val="28"/>
          <w:sz w:val="28"/>
          <w:szCs w:val="28"/>
          <w:lang w:eastAsia="ru-RU"/>
        </w:rPr>
        <w:br/>
        <w:t xml:space="preserve">(статья 19.4.1, часть 1 статьи 19.5, </w:t>
      </w:r>
      <w:r w:rsidR="00E672FF" w:rsidRPr="001F65EE">
        <w:rPr>
          <w:rFonts w:ascii="Times New Roman" w:hAnsi="Times New Roman"/>
          <w:kern w:val="28"/>
          <w:sz w:val="28"/>
          <w:szCs w:val="28"/>
          <w:lang w:eastAsia="ru-RU"/>
        </w:rPr>
        <w:t xml:space="preserve">статья 19.7 КоАП) составило </w:t>
      </w:r>
      <w:r w:rsidR="002C7F76" w:rsidRPr="001F65EE">
        <w:rPr>
          <w:rFonts w:ascii="Times New Roman" w:hAnsi="Times New Roman"/>
          <w:kern w:val="28"/>
          <w:sz w:val="28"/>
          <w:szCs w:val="28"/>
          <w:lang w:eastAsia="ru-RU"/>
        </w:rPr>
        <w:br/>
      </w:r>
      <w:r w:rsidR="00D24765">
        <w:rPr>
          <w:rFonts w:ascii="Times New Roman" w:hAnsi="Times New Roman"/>
          <w:kern w:val="28"/>
          <w:sz w:val="28"/>
          <w:szCs w:val="28"/>
          <w:lang w:eastAsia="ru-RU"/>
        </w:rPr>
        <w:t>1,7 тыс.</w:t>
      </w:r>
      <w:r w:rsidR="002C7F76" w:rsidRPr="001F65EE">
        <w:rPr>
          <w:rFonts w:ascii="Times New Roman" w:hAnsi="Times New Roman"/>
          <w:kern w:val="28"/>
          <w:sz w:val="28"/>
          <w:szCs w:val="28"/>
          <w:lang w:eastAsia="ru-RU"/>
        </w:rPr>
        <w:t xml:space="preserve"> </w:t>
      </w:r>
      <w:r w:rsidRPr="001F65EE">
        <w:rPr>
          <w:rFonts w:ascii="Times New Roman" w:hAnsi="Times New Roman"/>
          <w:kern w:val="28"/>
          <w:sz w:val="28"/>
          <w:szCs w:val="28"/>
          <w:lang w:eastAsia="ru-RU"/>
        </w:rPr>
        <w:t>единиц.</w:t>
      </w:r>
    </w:p>
    <w:p w:rsidR="0060462B" w:rsidRPr="001F65EE" w:rsidRDefault="0060462B" w:rsidP="00D54764">
      <w:pPr>
        <w:tabs>
          <w:tab w:val="center" w:pos="4677"/>
          <w:tab w:val="right" w:pos="9355"/>
        </w:tabs>
        <w:spacing w:after="0" w:line="288" w:lineRule="auto"/>
        <w:ind w:firstLine="770"/>
        <w:jc w:val="both"/>
        <w:rPr>
          <w:rFonts w:ascii="Times New Roman" w:hAnsi="Times New Roman"/>
          <w:kern w:val="28"/>
          <w:sz w:val="28"/>
          <w:szCs w:val="28"/>
          <w:lang w:eastAsia="ru-RU"/>
        </w:rPr>
      </w:pPr>
      <w:r w:rsidRPr="001F65EE">
        <w:rPr>
          <w:rFonts w:ascii="Times New Roman" w:hAnsi="Times New Roman"/>
          <w:kern w:val="28"/>
          <w:sz w:val="28"/>
          <w:szCs w:val="28"/>
          <w:lang w:eastAsia="ru-RU"/>
        </w:rPr>
        <w:t>В отношении физических лиц было направле</w:t>
      </w:r>
      <w:r w:rsidR="002C7F76" w:rsidRPr="001F65EE">
        <w:rPr>
          <w:rFonts w:ascii="Times New Roman" w:hAnsi="Times New Roman"/>
          <w:kern w:val="28"/>
          <w:sz w:val="28"/>
          <w:szCs w:val="28"/>
          <w:lang w:eastAsia="ru-RU"/>
        </w:rPr>
        <w:t>но в судебные органы 21</w:t>
      </w:r>
      <w:r w:rsidRPr="001F65EE">
        <w:rPr>
          <w:rFonts w:ascii="Times New Roman" w:hAnsi="Times New Roman"/>
          <w:kern w:val="28"/>
          <w:sz w:val="28"/>
          <w:szCs w:val="28"/>
          <w:lang w:eastAsia="ru-RU"/>
        </w:rPr>
        <w:t>,4 тыс. протоколов об административных правонарушениях.</w:t>
      </w:r>
    </w:p>
    <w:p w:rsidR="0060462B" w:rsidRPr="001F65EE" w:rsidRDefault="0060462B" w:rsidP="00D54764">
      <w:pPr>
        <w:tabs>
          <w:tab w:val="center" w:pos="4677"/>
          <w:tab w:val="right" w:pos="9355"/>
        </w:tabs>
        <w:spacing w:after="0" w:line="288" w:lineRule="auto"/>
        <w:ind w:firstLine="770"/>
        <w:jc w:val="both"/>
        <w:rPr>
          <w:rFonts w:ascii="Times New Roman" w:hAnsi="Times New Roman"/>
          <w:kern w:val="28"/>
          <w:sz w:val="28"/>
          <w:szCs w:val="28"/>
          <w:lang w:eastAsia="ru-RU"/>
        </w:rPr>
      </w:pPr>
      <w:r w:rsidRPr="001F65EE">
        <w:rPr>
          <w:rFonts w:ascii="Times New Roman" w:hAnsi="Times New Roman"/>
          <w:kern w:val="28"/>
          <w:sz w:val="28"/>
          <w:szCs w:val="28"/>
          <w:lang w:eastAsia="ru-RU"/>
        </w:rPr>
        <w:t>Все указанные протоколы направлялись в судебные органы для наложения административных штрафов.</w:t>
      </w:r>
    </w:p>
    <w:p w:rsidR="009E0404" w:rsidRPr="0089178C" w:rsidRDefault="009E0404" w:rsidP="00745E2E">
      <w:pPr>
        <w:pStyle w:val="a6"/>
        <w:spacing w:before="120" w:after="120" w:line="288" w:lineRule="auto"/>
        <w:ind w:left="0"/>
        <w:rPr>
          <w:b/>
          <w:szCs w:val="28"/>
        </w:rPr>
      </w:pPr>
    </w:p>
    <w:p w:rsidR="00C9669F" w:rsidRPr="0089178C" w:rsidRDefault="0060462B" w:rsidP="00667145">
      <w:pPr>
        <w:pStyle w:val="a6"/>
        <w:spacing w:before="120" w:after="120" w:line="288" w:lineRule="auto"/>
        <w:ind w:left="0" w:firstLine="709"/>
        <w:rPr>
          <w:b/>
          <w:szCs w:val="28"/>
        </w:rPr>
      </w:pPr>
      <w:r w:rsidRPr="0089178C">
        <w:rPr>
          <w:b/>
          <w:szCs w:val="28"/>
        </w:rPr>
        <w:t>Валютный контроль</w:t>
      </w:r>
      <w:r w:rsidR="00667145" w:rsidRPr="0089178C">
        <w:rPr>
          <w:b/>
          <w:szCs w:val="28"/>
        </w:rPr>
        <w:t xml:space="preserve"> </w:t>
      </w:r>
    </w:p>
    <w:p w:rsidR="00F36D4E" w:rsidRPr="009B137A" w:rsidRDefault="00F36D4E" w:rsidP="00F36D4E">
      <w:pPr>
        <w:pStyle w:val="a9"/>
        <w:spacing w:line="288" w:lineRule="auto"/>
        <w:ind w:left="0" w:firstLine="709"/>
        <w:rPr>
          <w:kern w:val="28"/>
          <w:sz w:val="28"/>
          <w:szCs w:val="28"/>
        </w:rPr>
      </w:pPr>
      <w:r w:rsidRPr="009B137A">
        <w:rPr>
          <w:kern w:val="28"/>
          <w:sz w:val="28"/>
          <w:szCs w:val="28"/>
        </w:rPr>
        <w:t xml:space="preserve">В данном разделе </w:t>
      </w:r>
      <w:r w:rsidR="009B137A" w:rsidRPr="009B137A">
        <w:rPr>
          <w:kern w:val="28"/>
          <w:sz w:val="28"/>
          <w:szCs w:val="28"/>
        </w:rPr>
        <w:t xml:space="preserve">приведены </w:t>
      </w:r>
      <w:r w:rsidRPr="009B137A">
        <w:rPr>
          <w:kern w:val="28"/>
          <w:sz w:val="28"/>
          <w:szCs w:val="28"/>
        </w:rPr>
        <w:t>показатели эффективности государственного контроля (надзора) в части соблюдения валютного законодательства с учетом проверок, проведенных в отношении физических лиц.</w:t>
      </w:r>
    </w:p>
    <w:p w:rsidR="00F36D4E" w:rsidRPr="001F65EE" w:rsidRDefault="00F36D4E" w:rsidP="00F36D4E">
      <w:pPr>
        <w:pStyle w:val="a9"/>
        <w:spacing w:line="288" w:lineRule="auto"/>
        <w:ind w:left="0" w:firstLine="709"/>
        <w:rPr>
          <w:rFonts w:eastAsia="Calibri"/>
          <w:sz w:val="28"/>
          <w:szCs w:val="28"/>
          <w:lang w:eastAsia="en-US"/>
        </w:rPr>
      </w:pPr>
      <w:r w:rsidRPr="009B137A">
        <w:rPr>
          <w:rFonts w:eastAsia="Calibri"/>
          <w:sz w:val="28"/>
          <w:szCs w:val="28"/>
          <w:lang w:eastAsia="en-US"/>
        </w:rPr>
        <w:t xml:space="preserve">В отчете по форме № 1-контроль в общем количестве проведенных проверок соблюдения валютного законодательства с учетом методологии определения данного показателя согласно Указаниям по заполнению формы </w:t>
      </w:r>
      <w:r w:rsidRPr="001F65EE">
        <w:rPr>
          <w:rFonts w:eastAsia="Calibri"/>
          <w:sz w:val="28"/>
          <w:szCs w:val="28"/>
          <w:lang w:eastAsia="en-US"/>
        </w:rPr>
        <w:t>федерального статистического наблюдения № 1-контроль, утвержденным приказом Росстата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проверки соблюдения валютного законодательства в отношении физических лиц не отражаются.</w:t>
      </w:r>
    </w:p>
    <w:p w:rsidR="00B51480" w:rsidRPr="001F65EE" w:rsidRDefault="00B51480" w:rsidP="005E722D">
      <w:pPr>
        <w:tabs>
          <w:tab w:val="center" w:pos="4677"/>
          <w:tab w:val="right" w:pos="9355"/>
        </w:tabs>
        <w:spacing w:after="0" w:line="288" w:lineRule="auto"/>
        <w:ind w:firstLine="771"/>
        <w:jc w:val="both"/>
        <w:rPr>
          <w:rFonts w:ascii="Times New Roman" w:hAnsi="Times New Roman"/>
          <w:kern w:val="28"/>
          <w:sz w:val="28"/>
          <w:szCs w:val="28"/>
        </w:rPr>
      </w:pPr>
      <w:r w:rsidRPr="001F65EE">
        <w:rPr>
          <w:rFonts w:ascii="Times New Roman" w:hAnsi="Times New Roman"/>
          <w:kern w:val="28"/>
          <w:sz w:val="28"/>
          <w:szCs w:val="28"/>
        </w:rPr>
        <w:t>В 2017 году в целом по Российской Федерации проведено 36 741 проверок соблюдения валютного законодательства (с учетом проверок, проведенных в отношении физических лиц), что на 53 % или на 12 731 п</w:t>
      </w:r>
      <w:r w:rsidR="005E722D">
        <w:rPr>
          <w:rFonts w:ascii="Times New Roman" w:hAnsi="Times New Roman"/>
          <w:kern w:val="28"/>
          <w:sz w:val="28"/>
          <w:szCs w:val="28"/>
        </w:rPr>
        <w:t>роверку больше чем в 2016 году (рост количества проверок обусловлен передачей ФНС России функций органа валютного контроля).</w:t>
      </w:r>
    </w:p>
    <w:p w:rsidR="00B51480" w:rsidRPr="001F65EE" w:rsidRDefault="00B51480" w:rsidP="00B51480">
      <w:pPr>
        <w:tabs>
          <w:tab w:val="center" w:pos="4677"/>
          <w:tab w:val="right" w:pos="9355"/>
        </w:tabs>
        <w:spacing w:after="0" w:line="288" w:lineRule="auto"/>
        <w:ind w:firstLine="770"/>
        <w:jc w:val="both"/>
        <w:rPr>
          <w:rFonts w:ascii="Times New Roman" w:hAnsi="Times New Roman"/>
          <w:kern w:val="28"/>
          <w:sz w:val="28"/>
          <w:szCs w:val="28"/>
        </w:rPr>
      </w:pPr>
      <w:r w:rsidRPr="001F65EE">
        <w:rPr>
          <w:rFonts w:ascii="Times New Roman" w:hAnsi="Times New Roman"/>
          <w:sz w:val="28"/>
          <w:szCs w:val="28"/>
        </w:rPr>
        <w:t>По итогам проведенных в 2017 году проверок выявлено 53 621 нарушение валютного законодательства, что в 3,1 раза больше, чем в 2016 году, составлено 60 095 протоколов об административных правонарушениях (в 3,6 раза превышает показатель 2016 года).</w:t>
      </w:r>
    </w:p>
    <w:p w:rsidR="00B51480" w:rsidRPr="001F65EE" w:rsidRDefault="00B51480" w:rsidP="00B51480">
      <w:pPr>
        <w:spacing w:after="0" w:line="288" w:lineRule="auto"/>
        <w:ind w:firstLine="567"/>
        <w:jc w:val="both"/>
        <w:rPr>
          <w:rFonts w:ascii="Times New Roman" w:hAnsi="Times New Roman"/>
          <w:sz w:val="28"/>
          <w:szCs w:val="28"/>
        </w:rPr>
      </w:pPr>
      <w:r w:rsidRPr="001F65EE">
        <w:rPr>
          <w:rFonts w:ascii="Times New Roman" w:hAnsi="Times New Roman"/>
          <w:sz w:val="28"/>
          <w:szCs w:val="28"/>
        </w:rPr>
        <w:lastRenderedPageBreak/>
        <w:t>По результатам рассмотрения указанных дел предъявлено штрафных санкций на сумму 846,3 млн. рублей из которых взыскано 499,4 млн. рублей (в 3 раза больше, чем за 2016 год).</w:t>
      </w:r>
    </w:p>
    <w:p w:rsidR="00B51480" w:rsidRPr="001F65EE" w:rsidRDefault="00B51480" w:rsidP="00B51480">
      <w:pPr>
        <w:spacing w:after="0" w:line="288" w:lineRule="auto"/>
        <w:ind w:firstLine="567"/>
        <w:jc w:val="both"/>
        <w:rPr>
          <w:rFonts w:ascii="Times New Roman" w:hAnsi="Times New Roman"/>
          <w:sz w:val="28"/>
          <w:szCs w:val="28"/>
        </w:rPr>
      </w:pPr>
      <w:r w:rsidRPr="001F65EE">
        <w:rPr>
          <w:rFonts w:ascii="Times New Roman" w:hAnsi="Times New Roman"/>
          <w:sz w:val="28"/>
          <w:szCs w:val="28"/>
        </w:rPr>
        <w:t>Также в 2017 году налоговыми органами составлено 1 718 протоколов по «смежным нарушениям», выявляемым в ходе мероприятий валютного контроля (статьи 19.4, 19.4.1, 19.5, 19.6, 20.25 КоАП РФ и т.д.), дела по которым рассматриваются судебными органами. По результатам рассмотрения указанных дел судами предъявлено штрафных санкций на сумму 30,5 млн. рублей, из которых судами взыскано 3,1 млн. рублей.</w:t>
      </w:r>
    </w:p>
    <w:p w:rsidR="00B51480" w:rsidRPr="001F65EE" w:rsidRDefault="00B51480" w:rsidP="00B51480">
      <w:pPr>
        <w:spacing w:after="0" w:line="288" w:lineRule="auto"/>
        <w:ind w:firstLine="567"/>
        <w:jc w:val="both"/>
        <w:rPr>
          <w:rFonts w:ascii="Times New Roman" w:hAnsi="Times New Roman"/>
          <w:sz w:val="28"/>
          <w:szCs w:val="28"/>
        </w:rPr>
      </w:pPr>
      <w:r w:rsidRPr="001F65EE">
        <w:rPr>
          <w:rFonts w:ascii="Times New Roman" w:hAnsi="Times New Roman"/>
          <w:sz w:val="28"/>
          <w:szCs w:val="28"/>
        </w:rPr>
        <w:t>Основными нарушениями, выявляемыми налоговыми органами по результатам проверок, проведенных в 2017 году</w:t>
      </w:r>
      <w:r w:rsidR="00416BF7" w:rsidRPr="001F65EE">
        <w:rPr>
          <w:rFonts w:ascii="Times New Roman" w:hAnsi="Times New Roman"/>
          <w:sz w:val="28"/>
          <w:szCs w:val="28"/>
        </w:rPr>
        <w:t>,</w:t>
      </w:r>
      <w:r w:rsidRPr="001F65EE">
        <w:rPr>
          <w:rFonts w:ascii="Times New Roman" w:hAnsi="Times New Roman"/>
          <w:sz w:val="28"/>
          <w:szCs w:val="28"/>
        </w:rPr>
        <w:t xml:space="preserve"> являются нарушения, связанные с несоблюдением установленного порядка или срока представления форм учета по валютным операциям, отчетов о движении средств по счетам в зарубежных банках, правил оформления паспортов сделок. На данные правонарушения пришлось 85% возбужденных дел об административных правонарушениях.</w:t>
      </w:r>
    </w:p>
    <w:p w:rsidR="00B51480" w:rsidRPr="001F65EE" w:rsidRDefault="00F80C54" w:rsidP="002258B3">
      <w:pPr>
        <w:spacing w:after="0" w:line="288" w:lineRule="auto"/>
        <w:ind w:firstLine="567"/>
        <w:jc w:val="both"/>
        <w:rPr>
          <w:rFonts w:ascii="Times New Roman" w:hAnsi="Times New Roman"/>
          <w:sz w:val="28"/>
          <w:szCs w:val="28"/>
        </w:rPr>
      </w:pPr>
      <w:r w:rsidRPr="001F65EE">
        <w:rPr>
          <w:rFonts w:ascii="Times New Roman" w:hAnsi="Times New Roman"/>
          <w:sz w:val="28"/>
          <w:szCs w:val="28"/>
        </w:rPr>
        <w:t>В 2017 году более чем в 5 раз в</w:t>
      </w:r>
      <w:r w:rsidR="00B51480" w:rsidRPr="001F65EE">
        <w:rPr>
          <w:rFonts w:ascii="Times New Roman" w:hAnsi="Times New Roman"/>
          <w:sz w:val="28"/>
          <w:szCs w:val="28"/>
        </w:rPr>
        <w:t xml:space="preserve">озросло количество выявляемых нарушений, связанных с </w:t>
      </w:r>
      <w:proofErr w:type="spellStart"/>
      <w:r w:rsidR="00B51480" w:rsidRPr="001F65EE">
        <w:rPr>
          <w:rFonts w:ascii="Times New Roman" w:hAnsi="Times New Roman"/>
          <w:sz w:val="28"/>
          <w:szCs w:val="28"/>
        </w:rPr>
        <w:t>не</w:t>
      </w:r>
      <w:r w:rsidRPr="001F65EE">
        <w:rPr>
          <w:rFonts w:ascii="Times New Roman" w:hAnsi="Times New Roman"/>
          <w:sz w:val="28"/>
          <w:szCs w:val="28"/>
        </w:rPr>
        <w:t>репатриацией</w:t>
      </w:r>
      <w:proofErr w:type="spellEnd"/>
      <w:r w:rsidRPr="001F65EE">
        <w:rPr>
          <w:rFonts w:ascii="Times New Roman" w:hAnsi="Times New Roman"/>
          <w:sz w:val="28"/>
          <w:szCs w:val="28"/>
        </w:rPr>
        <w:t xml:space="preserve"> денежных средств. Так, по итогам 2017 года</w:t>
      </w:r>
      <w:r w:rsidR="00B51480" w:rsidRPr="001F65EE">
        <w:rPr>
          <w:rFonts w:ascii="Times New Roman" w:hAnsi="Times New Roman"/>
          <w:sz w:val="28"/>
          <w:szCs w:val="28"/>
        </w:rPr>
        <w:t xml:space="preserve"> </w:t>
      </w:r>
      <w:r w:rsidRPr="001F65EE">
        <w:rPr>
          <w:rFonts w:ascii="Times New Roman" w:hAnsi="Times New Roman"/>
          <w:sz w:val="28"/>
          <w:szCs w:val="28"/>
        </w:rPr>
        <w:t>их число составило 1 </w:t>
      </w:r>
      <w:proofErr w:type="gramStart"/>
      <w:r w:rsidRPr="001F65EE">
        <w:rPr>
          <w:rFonts w:ascii="Times New Roman" w:hAnsi="Times New Roman"/>
          <w:sz w:val="28"/>
          <w:szCs w:val="28"/>
        </w:rPr>
        <w:t>888 ,</w:t>
      </w:r>
      <w:proofErr w:type="gramEnd"/>
      <w:r w:rsidRPr="001F65EE">
        <w:rPr>
          <w:rFonts w:ascii="Times New Roman" w:hAnsi="Times New Roman"/>
          <w:sz w:val="28"/>
          <w:szCs w:val="28"/>
        </w:rPr>
        <w:t xml:space="preserve"> в то время как в 2016 году выявлено</w:t>
      </w:r>
      <w:r w:rsidR="00B51480" w:rsidRPr="001F65EE">
        <w:rPr>
          <w:rFonts w:ascii="Times New Roman" w:hAnsi="Times New Roman"/>
          <w:sz w:val="28"/>
          <w:szCs w:val="28"/>
        </w:rPr>
        <w:t xml:space="preserve"> 356 нарушен</w:t>
      </w:r>
      <w:r w:rsidRPr="001F65EE">
        <w:rPr>
          <w:rFonts w:ascii="Times New Roman" w:hAnsi="Times New Roman"/>
          <w:sz w:val="28"/>
          <w:szCs w:val="28"/>
        </w:rPr>
        <w:t>ий.</w:t>
      </w:r>
      <w:r w:rsidR="002258B3" w:rsidRPr="001F65EE">
        <w:rPr>
          <w:rFonts w:ascii="Times New Roman" w:hAnsi="Times New Roman"/>
          <w:sz w:val="28"/>
          <w:szCs w:val="28"/>
        </w:rPr>
        <w:t xml:space="preserve"> </w:t>
      </w:r>
      <w:r w:rsidR="00416BF7" w:rsidRPr="001F65EE">
        <w:rPr>
          <w:rFonts w:ascii="Times New Roman" w:hAnsi="Times New Roman"/>
          <w:sz w:val="28"/>
          <w:szCs w:val="28"/>
        </w:rPr>
        <w:t>П</w:t>
      </w:r>
      <w:r w:rsidR="00B51480" w:rsidRPr="001F65EE">
        <w:rPr>
          <w:rFonts w:ascii="Times New Roman" w:hAnsi="Times New Roman"/>
          <w:sz w:val="28"/>
          <w:szCs w:val="28"/>
        </w:rPr>
        <w:t xml:space="preserve">о результатам рассмотрения дел, связанных с </w:t>
      </w:r>
      <w:proofErr w:type="spellStart"/>
      <w:r w:rsidR="00B51480" w:rsidRPr="001F65EE">
        <w:rPr>
          <w:rFonts w:ascii="Times New Roman" w:hAnsi="Times New Roman"/>
          <w:sz w:val="28"/>
          <w:szCs w:val="28"/>
        </w:rPr>
        <w:t>нерепатриацией</w:t>
      </w:r>
      <w:proofErr w:type="spellEnd"/>
      <w:r w:rsidR="00B51480" w:rsidRPr="001F65EE">
        <w:rPr>
          <w:rFonts w:ascii="Times New Roman" w:hAnsi="Times New Roman"/>
          <w:sz w:val="28"/>
          <w:szCs w:val="28"/>
        </w:rPr>
        <w:t xml:space="preserve"> денежных средств, предъявлено </w:t>
      </w:r>
      <w:r w:rsidR="00416BF7" w:rsidRPr="001F65EE">
        <w:rPr>
          <w:rFonts w:ascii="Times New Roman" w:hAnsi="Times New Roman"/>
          <w:sz w:val="28"/>
          <w:szCs w:val="28"/>
        </w:rPr>
        <w:t xml:space="preserve">штрафных санкций на сумму 179,5 млн. рублей, </w:t>
      </w:r>
      <w:r w:rsidR="002258B3" w:rsidRPr="001F65EE">
        <w:rPr>
          <w:rFonts w:ascii="Times New Roman" w:hAnsi="Times New Roman"/>
          <w:sz w:val="28"/>
          <w:szCs w:val="28"/>
        </w:rPr>
        <w:t xml:space="preserve">что </w:t>
      </w:r>
      <w:r w:rsidR="00416BF7" w:rsidRPr="001F65EE">
        <w:rPr>
          <w:rFonts w:ascii="Times New Roman" w:hAnsi="Times New Roman"/>
          <w:sz w:val="28"/>
          <w:szCs w:val="28"/>
        </w:rPr>
        <w:t>в 2</w:t>
      </w:r>
      <w:r w:rsidR="00B51480" w:rsidRPr="001F65EE">
        <w:rPr>
          <w:rFonts w:ascii="Times New Roman" w:hAnsi="Times New Roman"/>
          <w:sz w:val="28"/>
          <w:szCs w:val="28"/>
        </w:rPr>
        <w:t xml:space="preserve"> раза </w:t>
      </w:r>
      <w:r w:rsidR="00416BF7" w:rsidRPr="001F65EE">
        <w:rPr>
          <w:rFonts w:ascii="Times New Roman" w:hAnsi="Times New Roman"/>
          <w:sz w:val="28"/>
          <w:szCs w:val="28"/>
        </w:rPr>
        <w:t>превышает показатель 2016 года</w:t>
      </w:r>
      <w:r w:rsidR="00B51480" w:rsidRPr="001F65EE">
        <w:rPr>
          <w:rFonts w:ascii="Times New Roman" w:hAnsi="Times New Roman"/>
          <w:sz w:val="28"/>
          <w:szCs w:val="28"/>
        </w:rPr>
        <w:t>.</w:t>
      </w:r>
    </w:p>
    <w:p w:rsidR="00B51480" w:rsidRPr="001F65EE" w:rsidRDefault="00B51480" w:rsidP="002258B3">
      <w:pPr>
        <w:spacing w:after="0" w:line="288" w:lineRule="auto"/>
        <w:ind w:firstLine="567"/>
        <w:jc w:val="both"/>
        <w:rPr>
          <w:rFonts w:ascii="Times New Roman" w:hAnsi="Times New Roman"/>
          <w:sz w:val="28"/>
          <w:szCs w:val="28"/>
        </w:rPr>
      </w:pPr>
      <w:r w:rsidRPr="001F65EE">
        <w:rPr>
          <w:rFonts w:ascii="Times New Roman" w:hAnsi="Times New Roman"/>
          <w:sz w:val="28"/>
          <w:szCs w:val="28"/>
        </w:rPr>
        <w:t xml:space="preserve">Одновременно </w:t>
      </w:r>
      <w:r w:rsidR="002258B3" w:rsidRPr="001F65EE">
        <w:rPr>
          <w:rFonts w:ascii="Times New Roman" w:hAnsi="Times New Roman"/>
          <w:sz w:val="28"/>
          <w:szCs w:val="28"/>
        </w:rPr>
        <w:t xml:space="preserve">в 2017 году более чем в 4 раза </w:t>
      </w:r>
      <w:r w:rsidRPr="001F65EE">
        <w:rPr>
          <w:rFonts w:ascii="Times New Roman" w:hAnsi="Times New Roman"/>
          <w:sz w:val="28"/>
          <w:szCs w:val="28"/>
        </w:rPr>
        <w:t xml:space="preserve">возросло число выявляемых нарушений, связанных с осуществлением незаконных валютных операций - 1 107 </w:t>
      </w:r>
      <w:r w:rsidR="002258B3" w:rsidRPr="001F65EE">
        <w:rPr>
          <w:rFonts w:ascii="Times New Roman" w:hAnsi="Times New Roman"/>
          <w:sz w:val="28"/>
          <w:szCs w:val="28"/>
        </w:rPr>
        <w:t>(</w:t>
      </w:r>
      <w:r w:rsidRPr="001F65EE">
        <w:rPr>
          <w:rFonts w:ascii="Times New Roman" w:hAnsi="Times New Roman"/>
          <w:sz w:val="28"/>
          <w:szCs w:val="28"/>
        </w:rPr>
        <w:t>в 2016 году</w:t>
      </w:r>
      <w:r w:rsidR="002258B3" w:rsidRPr="001F65EE">
        <w:rPr>
          <w:rFonts w:ascii="Times New Roman" w:hAnsi="Times New Roman"/>
          <w:sz w:val="28"/>
          <w:szCs w:val="28"/>
        </w:rPr>
        <w:t xml:space="preserve"> - 244 нарушения). </w:t>
      </w:r>
      <w:r w:rsidRPr="001F65EE">
        <w:rPr>
          <w:rFonts w:ascii="Times New Roman" w:hAnsi="Times New Roman"/>
          <w:sz w:val="28"/>
          <w:szCs w:val="28"/>
        </w:rPr>
        <w:t xml:space="preserve">По результатам рассмотрения дел, связанных с осуществлением незаконных валютных операций, налоговыми органами предъявлено </w:t>
      </w:r>
      <w:r w:rsidR="002258B3" w:rsidRPr="001F65EE">
        <w:rPr>
          <w:rFonts w:ascii="Times New Roman" w:hAnsi="Times New Roman"/>
          <w:sz w:val="28"/>
          <w:szCs w:val="28"/>
        </w:rPr>
        <w:t>штрафных санкций на сумму 115,7</w:t>
      </w:r>
      <w:r w:rsidRPr="001F65EE">
        <w:rPr>
          <w:rFonts w:ascii="Times New Roman" w:hAnsi="Times New Roman"/>
          <w:sz w:val="28"/>
          <w:szCs w:val="28"/>
        </w:rPr>
        <w:t xml:space="preserve"> млн. рублей</w:t>
      </w:r>
      <w:r w:rsidR="002258B3" w:rsidRPr="001F65EE">
        <w:rPr>
          <w:rFonts w:ascii="Times New Roman" w:hAnsi="Times New Roman"/>
          <w:sz w:val="28"/>
          <w:szCs w:val="28"/>
        </w:rPr>
        <w:t>.</w:t>
      </w:r>
    </w:p>
    <w:p w:rsidR="00B51480" w:rsidRDefault="00B51480" w:rsidP="00B51480">
      <w:pPr>
        <w:spacing w:after="0" w:line="288" w:lineRule="auto"/>
        <w:ind w:firstLine="567"/>
        <w:jc w:val="both"/>
        <w:rPr>
          <w:rFonts w:ascii="Times New Roman" w:hAnsi="Times New Roman"/>
          <w:sz w:val="28"/>
          <w:szCs w:val="28"/>
        </w:rPr>
      </w:pPr>
      <w:r w:rsidRPr="001F65EE">
        <w:rPr>
          <w:rFonts w:ascii="Times New Roman" w:hAnsi="Times New Roman"/>
          <w:sz w:val="28"/>
          <w:szCs w:val="28"/>
        </w:rPr>
        <w:t>Также в 2017 году налоговыми органами вынесено 3 093 представления об устранении причин и условий, способствовавших совершению административного правонарушения, а также 1 086 предписания об устранении нарушений валютного законодательства.</w:t>
      </w:r>
    </w:p>
    <w:p w:rsidR="00176951" w:rsidRPr="0089178C" w:rsidRDefault="00176951" w:rsidP="00DE5923">
      <w:pPr>
        <w:tabs>
          <w:tab w:val="center" w:pos="4677"/>
          <w:tab w:val="right" w:pos="9355"/>
        </w:tabs>
        <w:spacing w:after="0" w:line="288" w:lineRule="auto"/>
        <w:jc w:val="both"/>
        <w:rPr>
          <w:rFonts w:ascii="Times New Roman" w:hAnsi="Times New Roman"/>
          <w:kern w:val="28"/>
          <w:sz w:val="28"/>
          <w:szCs w:val="28"/>
        </w:rPr>
      </w:pPr>
    </w:p>
    <w:p w:rsidR="0060462B" w:rsidRPr="006E5742" w:rsidRDefault="0060462B" w:rsidP="00663230">
      <w:pPr>
        <w:pStyle w:val="a6"/>
        <w:spacing w:before="120" w:after="120" w:line="288" w:lineRule="auto"/>
        <w:ind w:left="0" w:firstLine="658"/>
        <w:rPr>
          <w:b/>
          <w:szCs w:val="28"/>
        </w:rPr>
      </w:pPr>
      <w:r w:rsidRPr="0089178C">
        <w:rPr>
          <w:b/>
          <w:szCs w:val="28"/>
        </w:rPr>
        <w:t>Контроль за соблюдением законодательства о примене</w:t>
      </w:r>
      <w:bookmarkStart w:id="1" w:name="_Toc317245434"/>
      <w:r w:rsidRPr="0089178C">
        <w:rPr>
          <w:b/>
          <w:szCs w:val="28"/>
        </w:rPr>
        <w:t xml:space="preserve">нии </w:t>
      </w:r>
      <w:r w:rsidRPr="006E5742">
        <w:rPr>
          <w:b/>
          <w:szCs w:val="28"/>
        </w:rPr>
        <w:t>контрольно-кассовой техники</w:t>
      </w:r>
    </w:p>
    <w:p w:rsidR="0083580A" w:rsidRPr="006E5742" w:rsidRDefault="0083580A" w:rsidP="006E5742">
      <w:pPr>
        <w:pStyle w:val="a6"/>
        <w:spacing w:line="288" w:lineRule="auto"/>
        <w:ind w:left="0" w:firstLine="658"/>
        <w:rPr>
          <w:szCs w:val="28"/>
        </w:rPr>
      </w:pPr>
      <w:r w:rsidRPr="006E5742">
        <w:rPr>
          <w:szCs w:val="28"/>
        </w:rPr>
        <w:t xml:space="preserve">По состоянию на 01.01.2018 в налоговых органах зарегистрировано более 1 540 тыс. единиц контрольно-кассовой техники, передающей информацию о </w:t>
      </w:r>
      <w:r w:rsidRPr="006E5742">
        <w:rPr>
          <w:szCs w:val="28"/>
        </w:rPr>
        <w:lastRenderedPageBreak/>
        <w:t>расчетах в адрес налоговых органов в электронном виде, что составляет 134 % от старого парка контрольно-кассовой техники.</w:t>
      </w:r>
    </w:p>
    <w:p w:rsidR="0083580A" w:rsidRPr="006E5742" w:rsidRDefault="0083580A" w:rsidP="006E5742">
      <w:pPr>
        <w:autoSpaceDE w:val="0"/>
        <w:autoSpaceDN w:val="0"/>
        <w:adjustRightInd w:val="0"/>
        <w:spacing w:after="0" w:line="288" w:lineRule="auto"/>
        <w:ind w:firstLine="720"/>
        <w:jc w:val="both"/>
        <w:rPr>
          <w:rFonts w:ascii="Times New Roman" w:hAnsi="Times New Roman"/>
          <w:sz w:val="28"/>
          <w:szCs w:val="28"/>
        </w:rPr>
      </w:pPr>
      <w:r w:rsidRPr="006E5742">
        <w:rPr>
          <w:rFonts w:ascii="Times New Roman" w:hAnsi="Times New Roman"/>
          <w:sz w:val="28"/>
          <w:szCs w:val="28"/>
        </w:rPr>
        <w:t>Налоговыми органами в 2017 году было проведено более 72 тыс. проверок применения контрольно-кассовой техники, полноты учета выручки и использования специальных банковских счетов, что на 82 тыс. проверок или на 53,2 %</w:t>
      </w:r>
      <w:r w:rsidRPr="006E5742">
        <w:rPr>
          <w:rFonts w:ascii="Times New Roman" w:hAnsi="Times New Roman"/>
          <w:b/>
          <w:sz w:val="28"/>
          <w:szCs w:val="28"/>
        </w:rPr>
        <w:t xml:space="preserve"> </w:t>
      </w:r>
      <w:r w:rsidRPr="006E5742">
        <w:rPr>
          <w:rFonts w:ascii="Times New Roman" w:hAnsi="Times New Roman"/>
          <w:sz w:val="28"/>
          <w:szCs w:val="28"/>
        </w:rPr>
        <w:t>меньше, чем в 2016 году, в том числе:</w:t>
      </w:r>
    </w:p>
    <w:p w:rsidR="0083580A" w:rsidRPr="006E5742" w:rsidRDefault="0083580A" w:rsidP="0083580A">
      <w:pPr>
        <w:tabs>
          <w:tab w:val="left" w:pos="720"/>
        </w:tabs>
        <w:autoSpaceDE w:val="0"/>
        <w:autoSpaceDN w:val="0"/>
        <w:adjustRightInd w:val="0"/>
        <w:spacing w:after="0" w:line="288" w:lineRule="auto"/>
        <w:ind w:firstLine="720"/>
        <w:jc w:val="both"/>
        <w:rPr>
          <w:rFonts w:ascii="Times New Roman" w:hAnsi="Times New Roman"/>
          <w:sz w:val="28"/>
          <w:szCs w:val="28"/>
        </w:rPr>
      </w:pPr>
      <w:r w:rsidRPr="006E5742">
        <w:rPr>
          <w:rFonts w:ascii="Times New Roman" w:hAnsi="Times New Roman"/>
          <w:sz w:val="28"/>
          <w:szCs w:val="28"/>
        </w:rPr>
        <w:t>- по вопросу соблюдения законодательства о применении контрольно-кассовой техники – 59,7 тыс.;</w:t>
      </w:r>
    </w:p>
    <w:p w:rsidR="0083580A" w:rsidRPr="006E5742" w:rsidRDefault="0083580A" w:rsidP="0083580A">
      <w:pPr>
        <w:autoSpaceDE w:val="0"/>
        <w:autoSpaceDN w:val="0"/>
        <w:adjustRightInd w:val="0"/>
        <w:spacing w:after="0" w:line="288" w:lineRule="auto"/>
        <w:ind w:firstLine="720"/>
        <w:jc w:val="both"/>
        <w:rPr>
          <w:rFonts w:ascii="Times New Roman" w:hAnsi="Times New Roman"/>
          <w:sz w:val="28"/>
          <w:szCs w:val="28"/>
        </w:rPr>
      </w:pPr>
      <w:r w:rsidRPr="006E5742">
        <w:rPr>
          <w:rFonts w:ascii="Times New Roman" w:hAnsi="Times New Roman"/>
          <w:sz w:val="28"/>
          <w:szCs w:val="28"/>
        </w:rPr>
        <w:t>- по вопросу полноты учета выручки денежных средств – 11,5 тыс.;</w:t>
      </w:r>
    </w:p>
    <w:p w:rsidR="0083580A" w:rsidRPr="006E5742" w:rsidRDefault="0083580A" w:rsidP="0083580A">
      <w:pPr>
        <w:autoSpaceDE w:val="0"/>
        <w:autoSpaceDN w:val="0"/>
        <w:adjustRightInd w:val="0"/>
        <w:spacing w:after="0" w:line="288" w:lineRule="auto"/>
        <w:ind w:firstLine="720"/>
        <w:jc w:val="both"/>
        <w:rPr>
          <w:rFonts w:ascii="Times New Roman" w:hAnsi="Times New Roman"/>
          <w:sz w:val="28"/>
          <w:szCs w:val="28"/>
        </w:rPr>
      </w:pPr>
      <w:r w:rsidRPr="006E5742">
        <w:rPr>
          <w:rFonts w:ascii="Times New Roman" w:hAnsi="Times New Roman"/>
          <w:sz w:val="28"/>
          <w:szCs w:val="28"/>
        </w:rPr>
        <w:t>- по вопросу использования специальных банковских счетов - 1 тыс.</w:t>
      </w:r>
    </w:p>
    <w:p w:rsidR="006D616A" w:rsidRPr="006E5742" w:rsidRDefault="0083580A" w:rsidP="006E5742">
      <w:pPr>
        <w:pStyle w:val="a6"/>
        <w:spacing w:line="288" w:lineRule="auto"/>
        <w:ind w:left="0" w:firstLine="709"/>
        <w:rPr>
          <w:szCs w:val="28"/>
        </w:rPr>
      </w:pPr>
      <w:r w:rsidRPr="006E5742">
        <w:rPr>
          <w:szCs w:val="28"/>
        </w:rPr>
        <w:t>Следует отметить, что снижение контрольных мероприятий за применением контрольно-кассовой техники</w:t>
      </w:r>
      <w:r w:rsidR="001F65EE" w:rsidRPr="006E5742">
        <w:rPr>
          <w:szCs w:val="28"/>
        </w:rPr>
        <w:t xml:space="preserve"> по итогам 2017 года</w:t>
      </w:r>
      <w:r w:rsidRPr="006E5742">
        <w:rPr>
          <w:szCs w:val="28"/>
        </w:rPr>
        <w:t xml:space="preserve"> связано с переориентацией налоговых органов на информационную работу в связи с переходом налогоплательщиков на новый порядок примене</w:t>
      </w:r>
      <w:r w:rsidR="001F65EE" w:rsidRPr="006E5742">
        <w:rPr>
          <w:szCs w:val="28"/>
        </w:rPr>
        <w:t>ния контрольно-кассовой техники (с 1 июля 2017 года завершен первый этап перехода на новый порядок применения контрольно-кассовой техники, предусматривающий передачу информации о расчетах в адрес налоговых органов в режиме онлайн, реализуемый в соответствии с поручением Президента Российской Федерации).</w:t>
      </w:r>
    </w:p>
    <w:p w:rsidR="0083580A" w:rsidRPr="006E5742" w:rsidRDefault="006D616A" w:rsidP="006E5742">
      <w:pPr>
        <w:pStyle w:val="a6"/>
        <w:spacing w:line="288" w:lineRule="auto"/>
        <w:ind w:left="0" w:firstLine="709"/>
        <w:rPr>
          <w:szCs w:val="28"/>
        </w:rPr>
      </w:pPr>
      <w:r w:rsidRPr="006E5742">
        <w:rPr>
          <w:szCs w:val="28"/>
        </w:rPr>
        <w:t xml:space="preserve">По результатам проведенных проверок </w:t>
      </w:r>
      <w:r w:rsidR="0083580A" w:rsidRPr="006E5742">
        <w:rPr>
          <w:szCs w:val="28"/>
        </w:rPr>
        <w:t xml:space="preserve"> налоговыми органами установлено </w:t>
      </w:r>
      <w:r w:rsidRPr="006E5742">
        <w:rPr>
          <w:szCs w:val="28"/>
        </w:rPr>
        <w:t>63,9</w:t>
      </w:r>
      <w:r w:rsidR="0083580A" w:rsidRPr="006E5742">
        <w:rPr>
          <w:szCs w:val="28"/>
        </w:rPr>
        <w:t xml:space="preserve"> тыс. нарушений, из них</w:t>
      </w:r>
      <w:r w:rsidRPr="006E5742">
        <w:rPr>
          <w:szCs w:val="28"/>
        </w:rPr>
        <w:t>: 88,6 % или 56,5 тыс. нарушения</w:t>
      </w:r>
      <w:r w:rsidR="0083580A" w:rsidRPr="006E5742">
        <w:rPr>
          <w:szCs w:val="28"/>
        </w:rPr>
        <w:t xml:space="preserve"> в части неприменения контрольно-кассовой техники (применения контрольно-кассовой техники, несоответствующей установленным требованиям, а также с нарушением порядка и услов</w:t>
      </w:r>
      <w:r w:rsidRPr="006E5742">
        <w:rPr>
          <w:szCs w:val="28"/>
        </w:rPr>
        <w:t>ий ее регистрации и применения);</w:t>
      </w:r>
      <w:r w:rsidR="0083580A" w:rsidRPr="006E5742">
        <w:rPr>
          <w:szCs w:val="28"/>
        </w:rPr>
        <w:t xml:space="preserve"> 10,7 % или 6,8 тыс. нарушений </w:t>
      </w:r>
      <w:r w:rsidRPr="006E5742">
        <w:rPr>
          <w:szCs w:val="28"/>
        </w:rPr>
        <w:t xml:space="preserve">- </w:t>
      </w:r>
      <w:r w:rsidR="0083580A" w:rsidRPr="006E5742">
        <w:rPr>
          <w:szCs w:val="28"/>
        </w:rPr>
        <w:t>в части полноты учета выручки денежных средств</w:t>
      </w:r>
      <w:r w:rsidRPr="006E5742">
        <w:rPr>
          <w:szCs w:val="28"/>
        </w:rPr>
        <w:t xml:space="preserve">; </w:t>
      </w:r>
      <w:r w:rsidR="0083580A" w:rsidRPr="006E5742">
        <w:rPr>
          <w:szCs w:val="28"/>
        </w:rPr>
        <w:t xml:space="preserve"> 1,3</w:t>
      </w:r>
      <w:r w:rsidRPr="006E5742">
        <w:rPr>
          <w:szCs w:val="28"/>
        </w:rPr>
        <w:t> % или 815 нарушений – нарушения, связанные</w:t>
      </w:r>
      <w:r w:rsidR="0083580A" w:rsidRPr="006E5742">
        <w:rPr>
          <w:szCs w:val="28"/>
        </w:rPr>
        <w:t xml:space="preserve"> с неиспользованием специальных банковских счетов. Результативность проведенных прове</w:t>
      </w:r>
      <w:r w:rsidRPr="006E5742">
        <w:rPr>
          <w:szCs w:val="28"/>
        </w:rPr>
        <w:t>рок за 2017 год составила 88,5 процентов</w:t>
      </w:r>
      <w:r w:rsidR="0083580A" w:rsidRPr="006E5742">
        <w:rPr>
          <w:szCs w:val="28"/>
        </w:rPr>
        <w:t>.</w:t>
      </w:r>
    </w:p>
    <w:p w:rsidR="006D616A" w:rsidRPr="006E5742" w:rsidRDefault="006D616A" w:rsidP="006E5742">
      <w:pPr>
        <w:pStyle w:val="a6"/>
        <w:spacing w:line="288" w:lineRule="auto"/>
        <w:ind w:left="0" w:firstLine="709"/>
        <w:rPr>
          <w:szCs w:val="28"/>
        </w:rPr>
      </w:pPr>
      <w:r w:rsidRPr="006E5742">
        <w:rPr>
          <w:szCs w:val="28"/>
        </w:rPr>
        <w:t>Продолжается формирование рынка профессиональных участников реформы контрольно-кассовой техники. Так, по состоянию на 01.01.2018:</w:t>
      </w:r>
    </w:p>
    <w:p w:rsidR="006D616A" w:rsidRPr="006E5742" w:rsidRDefault="006D616A" w:rsidP="006D616A">
      <w:pPr>
        <w:pStyle w:val="a6"/>
        <w:spacing w:line="288" w:lineRule="auto"/>
        <w:ind w:left="0" w:firstLine="709"/>
        <w:rPr>
          <w:szCs w:val="28"/>
        </w:rPr>
      </w:pPr>
      <w:r w:rsidRPr="006E5742">
        <w:rPr>
          <w:szCs w:val="28"/>
        </w:rPr>
        <w:t>-</w:t>
      </w:r>
      <w:r w:rsidRPr="006E5742">
        <w:rPr>
          <w:szCs w:val="28"/>
        </w:rPr>
        <w:tab/>
        <w:t xml:space="preserve">в реестр экспертных организаций включены сведения о 8 экспертных организациях; </w:t>
      </w:r>
    </w:p>
    <w:p w:rsidR="006D616A" w:rsidRPr="006E5742" w:rsidRDefault="006D616A" w:rsidP="006D616A">
      <w:pPr>
        <w:pStyle w:val="a6"/>
        <w:spacing w:line="288" w:lineRule="auto"/>
        <w:ind w:left="0" w:firstLine="709"/>
        <w:rPr>
          <w:szCs w:val="28"/>
        </w:rPr>
      </w:pPr>
      <w:r w:rsidRPr="006E5742">
        <w:rPr>
          <w:szCs w:val="28"/>
        </w:rPr>
        <w:t xml:space="preserve">- выданы разрешения на обработку фискальных данных 16 организациям; </w:t>
      </w:r>
    </w:p>
    <w:p w:rsidR="006D616A" w:rsidRPr="006E5742" w:rsidRDefault="006D616A" w:rsidP="006D616A">
      <w:pPr>
        <w:pStyle w:val="a6"/>
        <w:spacing w:line="288" w:lineRule="auto"/>
        <w:ind w:left="0" w:firstLine="709"/>
        <w:rPr>
          <w:szCs w:val="28"/>
        </w:rPr>
      </w:pPr>
      <w:r w:rsidRPr="006E5742">
        <w:rPr>
          <w:szCs w:val="28"/>
        </w:rPr>
        <w:t xml:space="preserve">- в реестре контрольно-кассовой техники содержатся сведения о 114 моделях контрольно-кассовой техники; </w:t>
      </w:r>
    </w:p>
    <w:p w:rsidR="006D616A" w:rsidRPr="006E5742" w:rsidRDefault="006D616A" w:rsidP="006D616A">
      <w:pPr>
        <w:pStyle w:val="a6"/>
        <w:spacing w:line="288" w:lineRule="auto"/>
        <w:ind w:left="0" w:firstLine="709"/>
        <w:rPr>
          <w:szCs w:val="28"/>
        </w:rPr>
      </w:pPr>
      <w:r w:rsidRPr="006E5742">
        <w:rPr>
          <w:szCs w:val="28"/>
        </w:rPr>
        <w:t>- в реестр фискальных накопителей включены сведения о 8 моделях фискальных накопителей.</w:t>
      </w:r>
    </w:p>
    <w:p w:rsidR="006D616A" w:rsidRPr="006E5742" w:rsidRDefault="00EF05C8" w:rsidP="006E5742">
      <w:pPr>
        <w:pStyle w:val="a6"/>
        <w:spacing w:line="288" w:lineRule="auto"/>
        <w:ind w:left="0" w:firstLine="709"/>
        <w:rPr>
          <w:szCs w:val="28"/>
        </w:rPr>
      </w:pPr>
      <w:r w:rsidRPr="006E5742">
        <w:rPr>
          <w:szCs w:val="28"/>
        </w:rPr>
        <w:lastRenderedPageBreak/>
        <w:t>Также с</w:t>
      </w:r>
      <w:r w:rsidR="006D616A" w:rsidRPr="006E5742">
        <w:rPr>
          <w:szCs w:val="28"/>
        </w:rPr>
        <w:t xml:space="preserve">ледует отметить, что в ходе осуществления следующего этапа перехода на новый порядок применения контрольно-кассовой техники до 01.07.2018 </w:t>
      </w:r>
      <w:r w:rsidRPr="006E5742">
        <w:rPr>
          <w:szCs w:val="28"/>
        </w:rPr>
        <w:t>ФНС России ведется работа по обеспечению</w:t>
      </w:r>
      <w:r w:rsidR="006D616A" w:rsidRPr="006E5742">
        <w:rPr>
          <w:szCs w:val="28"/>
        </w:rPr>
        <w:t xml:space="preserve"> переход</w:t>
      </w:r>
      <w:r w:rsidRPr="006E5742">
        <w:rPr>
          <w:szCs w:val="28"/>
        </w:rPr>
        <w:t>а отдельных категорий</w:t>
      </w:r>
      <w:r w:rsidR="006D616A" w:rsidRPr="006E5742">
        <w:rPr>
          <w:szCs w:val="28"/>
        </w:rPr>
        <w:t xml:space="preserve"> налогоплательщиков, которые в настоящее время не обязаны применять контрольно-кассовую технику (налогоплательщики единого налога на вмененный доход, индивидуальные предприниматели, применяющие патентную систему налогообложения, осуществляющие виды деятельности, связанные с розничной торговлей и оказанием услуг общественного питания, а также налогоплательщики, оказывающие услуги общественного питания населению). </w:t>
      </w:r>
    </w:p>
    <w:p w:rsidR="006D616A" w:rsidRPr="006E5742" w:rsidRDefault="006D616A" w:rsidP="006E5742">
      <w:pPr>
        <w:pStyle w:val="a6"/>
        <w:spacing w:line="288" w:lineRule="auto"/>
        <w:ind w:left="0" w:firstLine="709"/>
        <w:rPr>
          <w:szCs w:val="28"/>
        </w:rPr>
      </w:pPr>
      <w:r w:rsidRPr="006E5742">
        <w:rPr>
          <w:szCs w:val="28"/>
        </w:rPr>
        <w:t>При этом ФНС России созданы все условия для плавного и комфортного перехода на новый порядок. Так, успешно функционирует система электронной регистрации контрольно-кассовой техники через кабинет налогоплательщика на сайте ФНС России, продолжается информационно-разъяснительная работа, в управлениях ФНС России по субъектам Российской Федерации созданы рабочие группы с участием уполномоченных представителей Президента Российской Федерации по защите прав предпринимателей по субъектам, а также деловых сообществ</w:t>
      </w:r>
      <w:r w:rsidR="00EF05C8" w:rsidRPr="006E5742">
        <w:rPr>
          <w:szCs w:val="28"/>
        </w:rPr>
        <w:t>.</w:t>
      </w:r>
    </w:p>
    <w:p w:rsidR="0060462B" w:rsidRPr="0089178C" w:rsidRDefault="0083580A" w:rsidP="00024689">
      <w:pPr>
        <w:pStyle w:val="af1"/>
        <w:spacing w:after="0" w:line="288" w:lineRule="auto"/>
        <w:jc w:val="center"/>
        <w:rPr>
          <w:rFonts w:ascii="Times New Roman" w:hAnsi="Times New Roman"/>
          <w:color w:val="FF0000"/>
          <w:sz w:val="28"/>
          <w:szCs w:val="28"/>
        </w:rPr>
      </w:pPr>
      <w:r w:rsidRPr="00F9748F">
        <w:rPr>
          <w:rFonts w:ascii="Times New Roman" w:hAnsi="Times New Roman"/>
          <w:noProof/>
          <w:kern w:val="28"/>
          <w:sz w:val="28"/>
          <w:szCs w:val="28"/>
          <w:lang w:eastAsia="ru-RU"/>
        </w:rPr>
        <w:drawing>
          <wp:inline distT="0" distB="0" distL="0" distR="0" wp14:anchorId="003DDA9C" wp14:editId="5FF83417">
            <wp:extent cx="4084890" cy="278558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4159141" cy="2836220"/>
                    </a:xfrm>
                    <a:prstGeom prst="rect">
                      <a:avLst/>
                    </a:prstGeom>
                  </pic:spPr>
                </pic:pic>
              </a:graphicData>
            </a:graphic>
          </wp:inline>
        </w:drawing>
      </w:r>
    </w:p>
    <w:p w:rsidR="00B63948" w:rsidRPr="0089178C" w:rsidRDefault="00B63948" w:rsidP="00024689">
      <w:pPr>
        <w:autoSpaceDE w:val="0"/>
        <w:autoSpaceDN w:val="0"/>
        <w:adjustRightInd w:val="0"/>
        <w:spacing w:after="0"/>
        <w:ind w:firstLine="720"/>
        <w:jc w:val="both"/>
        <w:rPr>
          <w:rFonts w:ascii="Times New Roman" w:hAnsi="Times New Roman"/>
          <w:sz w:val="28"/>
          <w:szCs w:val="28"/>
        </w:rPr>
      </w:pPr>
    </w:p>
    <w:bookmarkEnd w:id="1"/>
    <w:p w:rsidR="0083580A" w:rsidRPr="006E5742" w:rsidRDefault="0083580A" w:rsidP="0083580A">
      <w:pPr>
        <w:autoSpaceDE w:val="0"/>
        <w:autoSpaceDN w:val="0"/>
        <w:adjustRightInd w:val="0"/>
        <w:spacing w:after="0"/>
        <w:ind w:firstLine="720"/>
        <w:jc w:val="both"/>
        <w:rPr>
          <w:rFonts w:ascii="Times New Roman" w:hAnsi="Times New Roman"/>
          <w:sz w:val="28"/>
          <w:szCs w:val="28"/>
        </w:rPr>
      </w:pPr>
      <w:r w:rsidRPr="006E5742">
        <w:rPr>
          <w:rFonts w:ascii="Times New Roman" w:hAnsi="Times New Roman"/>
          <w:sz w:val="28"/>
          <w:szCs w:val="28"/>
        </w:rPr>
        <w:t>Необходимо отметить, что при снижении количества проведенных проверок обеспечено повышение качества их проведения, о чем свидетельствует увеличение в 2017 году на 44 % суммы предъявленных штрафных санкций на одну проверку по сравнению с 2016 годом (сумма предъявленных штрафных санкций на одну проверку в 2017 году составила 10,2 тыс. руб. против 6,8 тыс. руб. в 2016 году).</w:t>
      </w:r>
    </w:p>
    <w:p w:rsidR="0083580A" w:rsidRPr="006E5742" w:rsidRDefault="0083580A" w:rsidP="0083580A">
      <w:pPr>
        <w:autoSpaceDE w:val="0"/>
        <w:autoSpaceDN w:val="0"/>
        <w:adjustRightInd w:val="0"/>
        <w:spacing w:after="0"/>
        <w:ind w:firstLine="720"/>
        <w:jc w:val="both"/>
        <w:rPr>
          <w:rFonts w:ascii="Times New Roman" w:hAnsi="Times New Roman"/>
          <w:sz w:val="28"/>
          <w:szCs w:val="28"/>
        </w:rPr>
      </w:pPr>
      <w:r w:rsidRPr="006E5742">
        <w:rPr>
          <w:rFonts w:ascii="Times New Roman" w:hAnsi="Times New Roman"/>
          <w:sz w:val="28"/>
          <w:szCs w:val="28"/>
        </w:rPr>
        <w:lastRenderedPageBreak/>
        <w:t>По результатам проверок, выявивших нарушения в 2017 году, предъявлены штрафные санкции на сумму более 650 млн. руб., из них в</w:t>
      </w:r>
      <w:r w:rsidR="006E5742" w:rsidRPr="006E5742">
        <w:rPr>
          <w:rFonts w:ascii="Times New Roman" w:hAnsi="Times New Roman"/>
          <w:sz w:val="28"/>
          <w:szCs w:val="28"/>
        </w:rPr>
        <w:t>зыскано 524 млн. руб. или 82,5 процентов</w:t>
      </w:r>
      <w:r w:rsidRPr="006E5742">
        <w:rPr>
          <w:rFonts w:ascii="Times New Roman" w:hAnsi="Times New Roman"/>
          <w:sz w:val="28"/>
          <w:szCs w:val="28"/>
        </w:rPr>
        <w:t>.</w:t>
      </w:r>
    </w:p>
    <w:p w:rsidR="0083580A" w:rsidRPr="004B57AC" w:rsidRDefault="0083580A" w:rsidP="0083580A">
      <w:pPr>
        <w:autoSpaceDE w:val="0"/>
        <w:autoSpaceDN w:val="0"/>
        <w:adjustRightInd w:val="0"/>
        <w:spacing w:after="0" w:line="288" w:lineRule="auto"/>
        <w:ind w:firstLine="709"/>
        <w:jc w:val="both"/>
        <w:rPr>
          <w:rFonts w:ascii="Times New Roman" w:hAnsi="Times New Roman"/>
          <w:sz w:val="28"/>
          <w:szCs w:val="28"/>
          <w:lang w:eastAsia="ru-RU"/>
        </w:rPr>
      </w:pPr>
      <w:r w:rsidRPr="006E5742">
        <w:rPr>
          <w:rFonts w:ascii="Times New Roman" w:hAnsi="Times New Roman"/>
          <w:kern w:val="28"/>
          <w:sz w:val="28"/>
          <w:szCs w:val="28"/>
        </w:rPr>
        <w:t>В целях обеспечения полного взыскания предъявленных штрафных санкций территориальные налоговые органы при отсутствии документа, свидетельствующего об уплате административного штрафа</w:t>
      </w:r>
      <w:r w:rsidRPr="006E5742">
        <w:rPr>
          <w:rFonts w:ascii="Times New Roman" w:hAnsi="Times New Roman"/>
          <w:sz w:val="28"/>
          <w:szCs w:val="28"/>
          <w:lang w:eastAsia="ru-RU"/>
        </w:rPr>
        <w:t xml:space="preserve">,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w:t>
      </w:r>
      <w:r w:rsidRPr="006E5742">
        <w:rPr>
          <w:rFonts w:ascii="Times New Roman" w:hAnsi="Times New Roman"/>
          <w:kern w:val="28"/>
          <w:sz w:val="28"/>
          <w:szCs w:val="28"/>
        </w:rPr>
        <w:t>направляют материалы в органы Федеральной службы судебных приставов на основании части 5 статьи 32.2 КоАП. Кроме того, должностные лица налоговых органов, вынесшие постановления о привлечении к административной ответственности, составляют протоколы о привлечении лица, не уплатившего административный штраф, к административной ответственности в соответствии с частью 1 статьи 20.25 КоАП.</w:t>
      </w:r>
      <w:r w:rsidRPr="00F9748F">
        <w:rPr>
          <w:noProof/>
          <w:lang w:eastAsia="ru-RU"/>
        </w:rPr>
        <w:t xml:space="preserve"> </w:t>
      </w:r>
    </w:p>
    <w:p w:rsidR="0053588D" w:rsidRPr="0089178C" w:rsidRDefault="0053588D" w:rsidP="001C760A">
      <w:pPr>
        <w:pStyle w:val="a6"/>
        <w:tabs>
          <w:tab w:val="left" w:pos="660"/>
        </w:tabs>
        <w:spacing w:line="300" w:lineRule="auto"/>
        <w:ind w:left="0" w:firstLine="658"/>
        <w:rPr>
          <w:b/>
          <w:color w:val="000000"/>
          <w:szCs w:val="28"/>
        </w:rPr>
      </w:pPr>
    </w:p>
    <w:p w:rsidR="0060462B" w:rsidRPr="0089178C" w:rsidRDefault="0060462B" w:rsidP="001C760A">
      <w:pPr>
        <w:pStyle w:val="a6"/>
        <w:tabs>
          <w:tab w:val="left" w:pos="660"/>
        </w:tabs>
        <w:spacing w:line="300" w:lineRule="auto"/>
        <w:ind w:left="0" w:firstLine="658"/>
        <w:rPr>
          <w:b/>
          <w:color w:val="000000"/>
          <w:szCs w:val="28"/>
        </w:rPr>
      </w:pPr>
      <w:r w:rsidRPr="0089178C">
        <w:rPr>
          <w:b/>
          <w:color w:val="000000"/>
          <w:szCs w:val="28"/>
        </w:rPr>
        <w:t>Контроль в сфере регулирования отношений, возникающих в области организации и проведения лотерей</w:t>
      </w:r>
    </w:p>
    <w:p w:rsidR="00027F18" w:rsidRPr="006E5742" w:rsidRDefault="00027F18" w:rsidP="00027F18">
      <w:pPr>
        <w:autoSpaceDE w:val="0"/>
        <w:autoSpaceDN w:val="0"/>
        <w:adjustRightInd w:val="0"/>
        <w:spacing w:after="0" w:line="300" w:lineRule="auto"/>
        <w:ind w:firstLine="709"/>
        <w:jc w:val="both"/>
        <w:rPr>
          <w:rFonts w:ascii="Times New Roman" w:hAnsi="Times New Roman"/>
          <w:kern w:val="28"/>
          <w:sz w:val="28"/>
          <w:szCs w:val="28"/>
        </w:rPr>
      </w:pPr>
      <w:r w:rsidRPr="006E5742">
        <w:rPr>
          <w:rFonts w:ascii="Times New Roman" w:hAnsi="Times New Roman"/>
          <w:kern w:val="28"/>
          <w:sz w:val="28"/>
          <w:szCs w:val="28"/>
        </w:rPr>
        <w:t>В 2017 году разрешения на проведение всероссийских негосударственных лотерей не выдавались (выдача разрешений прекращена с 30.12.2013 в связи с принятием Федерального закона от 28.12.2013 № 416-ФЗ «О внесении изменений в Федеральный закон «О лотереях» и отдельные законодательные акты Российской Федерации»).</w:t>
      </w:r>
    </w:p>
    <w:p w:rsidR="00027F18" w:rsidRPr="002E4F26" w:rsidRDefault="00027F18" w:rsidP="00027F18">
      <w:pPr>
        <w:autoSpaceDE w:val="0"/>
        <w:autoSpaceDN w:val="0"/>
        <w:adjustRightInd w:val="0"/>
        <w:spacing w:after="0" w:line="300" w:lineRule="auto"/>
        <w:ind w:firstLine="709"/>
        <w:jc w:val="both"/>
        <w:rPr>
          <w:rFonts w:ascii="Times New Roman" w:hAnsi="Times New Roman"/>
          <w:kern w:val="28"/>
          <w:sz w:val="28"/>
          <w:szCs w:val="28"/>
        </w:rPr>
      </w:pPr>
      <w:r w:rsidRPr="006E5742">
        <w:rPr>
          <w:rFonts w:ascii="Times New Roman" w:hAnsi="Times New Roman"/>
          <w:kern w:val="28"/>
          <w:sz w:val="28"/>
          <w:szCs w:val="28"/>
        </w:rPr>
        <w:t>Рассмотрение уведомлений о проведении всероссийских стимулирующих лотерей прекращено с 30.01.2014 в связи с принятием Федерального закона от 28.12.2013 № 416-</w:t>
      </w:r>
      <w:r w:rsidRPr="002E4F26">
        <w:rPr>
          <w:rFonts w:ascii="Times New Roman" w:hAnsi="Times New Roman"/>
          <w:kern w:val="28"/>
          <w:sz w:val="28"/>
          <w:szCs w:val="28"/>
        </w:rPr>
        <w:t>ФЗ «О внесении изменений в Федеральный закон «О лотереях» и отдельные законодательные акты Российской Федерации».</w:t>
      </w:r>
    </w:p>
    <w:p w:rsidR="000D6477" w:rsidRPr="000D6477" w:rsidRDefault="00321DEE" w:rsidP="000D6477">
      <w:pPr>
        <w:spacing w:after="0" w:line="300" w:lineRule="auto"/>
        <w:ind w:firstLine="709"/>
        <w:jc w:val="both"/>
        <w:rPr>
          <w:rFonts w:ascii="Times New Roman" w:hAnsi="Times New Roman"/>
          <w:kern w:val="28"/>
          <w:sz w:val="28"/>
          <w:szCs w:val="28"/>
        </w:rPr>
      </w:pPr>
      <w:r w:rsidRPr="002E4F26">
        <w:rPr>
          <w:rFonts w:ascii="Times New Roman" w:hAnsi="Times New Roman"/>
          <w:sz w:val="28"/>
          <w:szCs w:val="28"/>
        </w:rPr>
        <w:t xml:space="preserve">За 2017 </w:t>
      </w:r>
      <w:r w:rsidRPr="002E4F26">
        <w:rPr>
          <w:rFonts w:ascii="Times New Roman" w:hAnsi="Times New Roman"/>
          <w:kern w:val="28"/>
          <w:sz w:val="28"/>
          <w:szCs w:val="28"/>
        </w:rPr>
        <w:t>год</w:t>
      </w:r>
      <w:r w:rsidR="00027F18" w:rsidRPr="002E4F26">
        <w:rPr>
          <w:rFonts w:ascii="Times New Roman" w:hAnsi="Times New Roman"/>
          <w:kern w:val="28"/>
          <w:sz w:val="28"/>
          <w:szCs w:val="28"/>
        </w:rPr>
        <w:t xml:space="preserve"> проведена 1 план</w:t>
      </w:r>
      <w:r w:rsidR="000D6477" w:rsidRPr="002E4F26">
        <w:rPr>
          <w:rFonts w:ascii="Times New Roman" w:hAnsi="Times New Roman"/>
          <w:kern w:val="28"/>
          <w:sz w:val="28"/>
          <w:szCs w:val="28"/>
        </w:rPr>
        <w:t>овая проверка оператора лотереи по результатам которой нарушений оператором лотереи требований Федерального закона от 11.11.2003 № 138-ФЗ «О лотереях» и иных нормативных правовых актов в процессе проведения лотерей не установлено.</w:t>
      </w:r>
    </w:p>
    <w:p w:rsidR="00027F18" w:rsidRDefault="00027F18" w:rsidP="00495F0C">
      <w:pPr>
        <w:pStyle w:val="a6"/>
        <w:tabs>
          <w:tab w:val="left" w:pos="660"/>
        </w:tabs>
        <w:spacing w:line="300" w:lineRule="auto"/>
        <w:ind w:left="0" w:firstLine="658"/>
        <w:rPr>
          <w:b/>
          <w:bCs/>
          <w:iCs/>
          <w:color w:val="000000"/>
        </w:rPr>
      </w:pPr>
    </w:p>
    <w:p w:rsidR="00495F0C" w:rsidRPr="0089178C" w:rsidRDefault="00495F0C" w:rsidP="00495F0C">
      <w:pPr>
        <w:pStyle w:val="a6"/>
        <w:tabs>
          <w:tab w:val="left" w:pos="660"/>
        </w:tabs>
        <w:spacing w:line="300" w:lineRule="auto"/>
        <w:ind w:left="0" w:firstLine="658"/>
        <w:rPr>
          <w:b/>
          <w:color w:val="000000"/>
          <w:szCs w:val="28"/>
        </w:rPr>
      </w:pPr>
      <w:r w:rsidRPr="0089178C">
        <w:rPr>
          <w:b/>
          <w:bCs/>
          <w:iCs/>
          <w:color w:val="000000"/>
        </w:rPr>
        <w:t>Выдача лицензий и ведение реестра лицензий на осуществление деятельности по производству и реализации защищенной от подделок полиграфической продукции</w:t>
      </w:r>
    </w:p>
    <w:p w:rsidR="00027F18" w:rsidRPr="006E5742" w:rsidRDefault="00027F18" w:rsidP="00027F18">
      <w:pPr>
        <w:autoSpaceDE w:val="0"/>
        <w:autoSpaceDN w:val="0"/>
        <w:adjustRightInd w:val="0"/>
        <w:spacing w:after="0" w:line="300" w:lineRule="auto"/>
        <w:ind w:firstLine="709"/>
        <w:jc w:val="both"/>
        <w:rPr>
          <w:rFonts w:ascii="Times New Roman" w:hAnsi="Times New Roman"/>
          <w:color w:val="000000"/>
          <w:sz w:val="28"/>
          <w:szCs w:val="28"/>
        </w:rPr>
      </w:pPr>
      <w:r w:rsidRPr="006E5742">
        <w:rPr>
          <w:rFonts w:ascii="Times New Roman" w:hAnsi="Times New Roman"/>
          <w:color w:val="000000"/>
          <w:sz w:val="28"/>
          <w:szCs w:val="28"/>
        </w:rPr>
        <w:lastRenderedPageBreak/>
        <w:t>В настоящее время лицензии на осуществление деятельности по производству и реализации защищенной от подделок полиграфической продукции имеют 29 юридических лиц.</w:t>
      </w:r>
    </w:p>
    <w:p w:rsidR="00027F18" w:rsidRPr="006E5742" w:rsidRDefault="00027F18" w:rsidP="00027F18">
      <w:pPr>
        <w:autoSpaceDE w:val="0"/>
        <w:autoSpaceDN w:val="0"/>
        <w:adjustRightInd w:val="0"/>
        <w:spacing w:after="0" w:line="300" w:lineRule="auto"/>
        <w:ind w:firstLine="709"/>
        <w:jc w:val="both"/>
        <w:rPr>
          <w:rFonts w:ascii="Times New Roman" w:hAnsi="Times New Roman"/>
          <w:sz w:val="28"/>
          <w:szCs w:val="28"/>
        </w:rPr>
      </w:pPr>
      <w:r w:rsidRPr="006E5742">
        <w:rPr>
          <w:rFonts w:ascii="Times New Roman" w:hAnsi="Times New Roman"/>
          <w:sz w:val="28"/>
          <w:szCs w:val="28"/>
        </w:rPr>
        <w:t xml:space="preserve">За 2017 год </w:t>
      </w:r>
      <w:r w:rsidRPr="006E5742">
        <w:rPr>
          <w:rFonts w:ascii="Times New Roman" w:hAnsi="Times New Roman"/>
          <w:bCs/>
          <w:sz w:val="28"/>
          <w:szCs w:val="28"/>
        </w:rPr>
        <w:t>рассмотрено 3 заявления о предоставлении лицензии на осуществление деятельности по производству и реализации защищенной от подделок полиграфической продукции, по 2 из которых приняты решения о предоставлении лицензии.</w:t>
      </w:r>
    </w:p>
    <w:p w:rsidR="00027F18" w:rsidRPr="006E5742" w:rsidRDefault="00027F18" w:rsidP="00027F18">
      <w:pPr>
        <w:spacing w:after="0" w:line="300" w:lineRule="auto"/>
        <w:ind w:firstLine="709"/>
        <w:jc w:val="both"/>
        <w:rPr>
          <w:rFonts w:ascii="Times New Roman" w:hAnsi="Times New Roman"/>
          <w:sz w:val="28"/>
          <w:szCs w:val="28"/>
        </w:rPr>
      </w:pPr>
      <w:r w:rsidRPr="006E5742">
        <w:rPr>
          <w:rFonts w:ascii="Times New Roman" w:hAnsi="Times New Roman"/>
          <w:sz w:val="28"/>
          <w:szCs w:val="28"/>
        </w:rPr>
        <w:t>Также было рассмотрено 3 заявления о переоформлении лицензии на осуществление деятельности по производству и реализации з</w:t>
      </w:r>
      <w:r w:rsidR="006E5742">
        <w:rPr>
          <w:rFonts w:ascii="Times New Roman" w:hAnsi="Times New Roman"/>
          <w:sz w:val="28"/>
          <w:szCs w:val="28"/>
        </w:rPr>
        <w:t xml:space="preserve">ащищенной от </w:t>
      </w:r>
      <w:r w:rsidRPr="006E5742">
        <w:rPr>
          <w:rFonts w:ascii="Times New Roman" w:hAnsi="Times New Roman"/>
          <w:sz w:val="28"/>
          <w:szCs w:val="28"/>
        </w:rPr>
        <w:t>подделок полиграфической продукции, по 3 из которых приняты решения о переоформлении лицензии.</w:t>
      </w:r>
    </w:p>
    <w:p w:rsidR="006E5742" w:rsidRPr="006E5742" w:rsidRDefault="00027F18" w:rsidP="000D6477">
      <w:pPr>
        <w:spacing w:after="0" w:line="300" w:lineRule="auto"/>
        <w:ind w:firstLine="709"/>
        <w:jc w:val="both"/>
        <w:rPr>
          <w:rFonts w:ascii="Times New Roman" w:hAnsi="Times New Roman"/>
          <w:sz w:val="28"/>
          <w:szCs w:val="28"/>
        </w:rPr>
      </w:pPr>
      <w:r w:rsidRPr="006E5742">
        <w:rPr>
          <w:rFonts w:ascii="Times New Roman" w:hAnsi="Times New Roman"/>
          <w:sz w:val="28"/>
          <w:szCs w:val="28"/>
        </w:rPr>
        <w:t xml:space="preserve">За 2017 год было проведено 3 плановые проверки лицензиатов, осуществляющих деятельность по </w:t>
      </w:r>
      <w:r w:rsidRPr="002E4F26">
        <w:rPr>
          <w:rFonts w:ascii="Times New Roman" w:hAnsi="Times New Roman"/>
          <w:sz w:val="28"/>
          <w:szCs w:val="28"/>
        </w:rPr>
        <w:t>производству и реализации защищенной от под</w:t>
      </w:r>
      <w:r w:rsidR="000D6477" w:rsidRPr="002E4F26">
        <w:rPr>
          <w:rFonts w:ascii="Times New Roman" w:hAnsi="Times New Roman"/>
          <w:sz w:val="28"/>
          <w:szCs w:val="28"/>
        </w:rPr>
        <w:t>делок полиграфической продукции по результатам которых нарушений лицензионных требований не установлено.</w:t>
      </w:r>
    </w:p>
    <w:p w:rsidR="000D6477" w:rsidRDefault="000D6477" w:rsidP="006E5742">
      <w:pPr>
        <w:pStyle w:val="a6"/>
        <w:spacing w:line="300" w:lineRule="auto"/>
        <w:ind w:left="0" w:firstLine="709"/>
        <w:rPr>
          <w:b/>
          <w:bCs/>
          <w:iCs/>
          <w:color w:val="000000"/>
        </w:rPr>
      </w:pPr>
    </w:p>
    <w:p w:rsidR="00495F0C" w:rsidRPr="006E5742" w:rsidRDefault="00290791" w:rsidP="006E5742">
      <w:pPr>
        <w:pStyle w:val="a6"/>
        <w:spacing w:line="300" w:lineRule="auto"/>
        <w:ind w:left="0" w:firstLine="709"/>
        <w:rPr>
          <w:color w:val="000000"/>
          <w:kern w:val="28"/>
          <w:szCs w:val="28"/>
        </w:rPr>
      </w:pPr>
      <w:r>
        <w:rPr>
          <w:b/>
          <w:bCs/>
          <w:iCs/>
          <w:color w:val="000000"/>
        </w:rPr>
        <w:t>Выдача лицензий и лицензионный контроль</w:t>
      </w:r>
      <w:r w:rsidR="00495F0C" w:rsidRPr="0089178C">
        <w:rPr>
          <w:b/>
          <w:bCs/>
          <w:iCs/>
          <w:color w:val="000000"/>
        </w:rPr>
        <w:t xml:space="preserve"> за организацией и проведением азартных игр в букмекерских конторах и (или) тотализаторах</w:t>
      </w:r>
    </w:p>
    <w:p w:rsidR="00027F18" w:rsidRPr="006E5742" w:rsidRDefault="00027F18" w:rsidP="00027F18">
      <w:pPr>
        <w:autoSpaceDE w:val="0"/>
        <w:autoSpaceDN w:val="0"/>
        <w:adjustRightInd w:val="0"/>
        <w:spacing w:after="0" w:line="300" w:lineRule="auto"/>
        <w:ind w:firstLine="709"/>
        <w:jc w:val="both"/>
        <w:rPr>
          <w:rFonts w:ascii="Times New Roman" w:hAnsi="Times New Roman"/>
          <w:color w:val="000000"/>
          <w:sz w:val="28"/>
          <w:szCs w:val="28"/>
        </w:rPr>
      </w:pPr>
      <w:r w:rsidRPr="006E5742">
        <w:rPr>
          <w:rFonts w:ascii="Times New Roman" w:hAnsi="Times New Roman"/>
          <w:color w:val="000000"/>
          <w:sz w:val="28"/>
          <w:szCs w:val="28"/>
        </w:rPr>
        <w:t>В настоящее время лицензии на осуществление деятельности по организации и проведению азартных игр в букмекерских конторах и тотализаторах имеет 31 юридическое лицо.</w:t>
      </w:r>
    </w:p>
    <w:p w:rsidR="002258B3" w:rsidRPr="006E5742" w:rsidRDefault="00027F18" w:rsidP="002258B3">
      <w:pPr>
        <w:autoSpaceDE w:val="0"/>
        <w:autoSpaceDN w:val="0"/>
        <w:adjustRightInd w:val="0"/>
        <w:spacing w:after="0" w:line="300" w:lineRule="auto"/>
        <w:ind w:firstLine="709"/>
        <w:jc w:val="both"/>
        <w:rPr>
          <w:rFonts w:ascii="Times New Roman" w:hAnsi="Times New Roman"/>
          <w:color w:val="000000"/>
          <w:sz w:val="28"/>
          <w:szCs w:val="28"/>
        </w:rPr>
      </w:pPr>
      <w:r w:rsidRPr="006E5742">
        <w:rPr>
          <w:rFonts w:ascii="Times New Roman" w:hAnsi="Times New Roman"/>
          <w:sz w:val="28"/>
          <w:szCs w:val="28"/>
        </w:rPr>
        <w:t xml:space="preserve">За 2017 год </w:t>
      </w:r>
      <w:r w:rsidRPr="006E5742">
        <w:rPr>
          <w:rFonts w:ascii="Times New Roman" w:hAnsi="Times New Roman"/>
          <w:bCs/>
          <w:sz w:val="28"/>
          <w:szCs w:val="28"/>
        </w:rPr>
        <w:t xml:space="preserve">рассмотрено </w:t>
      </w:r>
      <w:r w:rsidRPr="006E5742">
        <w:rPr>
          <w:rFonts w:ascii="Times New Roman" w:hAnsi="Times New Roman"/>
          <w:color w:val="000000"/>
          <w:sz w:val="28"/>
          <w:szCs w:val="28"/>
        </w:rPr>
        <w:t>4 заявления о предоставлении лицензии на осуществление деятельности по организации и проведению азартных игр в букмекерских конторах и тотализаторах, по 3 из которых приняты решения об отказе в предоставлении лицензии.</w:t>
      </w:r>
    </w:p>
    <w:p w:rsidR="002258B3" w:rsidRPr="006E5742" w:rsidRDefault="002258B3" w:rsidP="002258B3">
      <w:pPr>
        <w:autoSpaceDE w:val="0"/>
        <w:autoSpaceDN w:val="0"/>
        <w:adjustRightInd w:val="0"/>
        <w:spacing w:after="0" w:line="300" w:lineRule="auto"/>
        <w:ind w:firstLine="709"/>
        <w:jc w:val="both"/>
        <w:rPr>
          <w:rFonts w:ascii="Times New Roman" w:hAnsi="Times New Roman"/>
          <w:color w:val="000000"/>
          <w:sz w:val="28"/>
          <w:szCs w:val="28"/>
        </w:rPr>
      </w:pPr>
      <w:r w:rsidRPr="006E5742">
        <w:rPr>
          <w:rFonts w:ascii="Times New Roman" w:hAnsi="Times New Roman"/>
          <w:sz w:val="28"/>
          <w:szCs w:val="28"/>
        </w:rPr>
        <w:t>За 2017 год было рассмотрено 111 заявлений о переоформлении лицензии на осуществление деятельности по организации и проведению азартных игр в букмекерских конторах и тотализаторах, в том числе по внесению новых адресов в лицензию, по 52 заявлениям приняты решения об отказе в переоформлении лицензии.</w:t>
      </w:r>
    </w:p>
    <w:p w:rsidR="002258B3" w:rsidRPr="006E5742" w:rsidRDefault="002258B3" w:rsidP="002258B3">
      <w:pPr>
        <w:spacing w:after="0" w:line="300" w:lineRule="auto"/>
        <w:ind w:firstLine="709"/>
        <w:jc w:val="both"/>
        <w:rPr>
          <w:rFonts w:ascii="Times New Roman" w:hAnsi="Times New Roman"/>
          <w:sz w:val="28"/>
          <w:szCs w:val="28"/>
        </w:rPr>
      </w:pPr>
      <w:r w:rsidRPr="006E5742">
        <w:rPr>
          <w:rFonts w:ascii="Times New Roman" w:hAnsi="Times New Roman"/>
          <w:spacing w:val="-4"/>
          <w:sz w:val="28"/>
          <w:szCs w:val="28"/>
        </w:rPr>
        <w:t>В 2017 году в отношении</w:t>
      </w:r>
      <w:r w:rsidRPr="006E5742">
        <w:t xml:space="preserve"> </w:t>
      </w:r>
      <w:r w:rsidRPr="006E5742">
        <w:rPr>
          <w:rFonts w:ascii="Times New Roman" w:hAnsi="Times New Roman"/>
          <w:spacing w:val="-4"/>
          <w:sz w:val="28"/>
          <w:szCs w:val="28"/>
        </w:rPr>
        <w:t xml:space="preserve">лицензиатов, осуществляющих деятельность по организации и проведению азартных игр в букмекерских конторах и тотализаторах, проведено 7 плановых проверок </w:t>
      </w:r>
      <w:r w:rsidRPr="006E5742">
        <w:rPr>
          <w:rFonts w:ascii="Times New Roman" w:hAnsi="Times New Roman"/>
          <w:sz w:val="28"/>
          <w:szCs w:val="28"/>
        </w:rPr>
        <w:t>и 98 внеплановых проверок, проведенных в связи с рассмотрением заявлений о переоформлении лицензий.</w:t>
      </w:r>
    </w:p>
    <w:p w:rsidR="002258B3" w:rsidRDefault="002258B3" w:rsidP="007149F0">
      <w:pPr>
        <w:spacing w:after="0" w:line="300" w:lineRule="auto"/>
        <w:ind w:firstLine="709"/>
        <w:jc w:val="both"/>
        <w:rPr>
          <w:rFonts w:ascii="Times New Roman" w:hAnsi="Times New Roman"/>
          <w:sz w:val="28"/>
          <w:szCs w:val="28"/>
        </w:rPr>
      </w:pPr>
      <w:r w:rsidRPr="006E5742">
        <w:rPr>
          <w:rFonts w:ascii="Times New Roman" w:hAnsi="Times New Roman"/>
          <w:color w:val="000000"/>
          <w:sz w:val="28"/>
          <w:szCs w:val="28"/>
        </w:rPr>
        <w:lastRenderedPageBreak/>
        <w:t xml:space="preserve">По результатам проверок было составлено </w:t>
      </w:r>
      <w:r w:rsidRPr="006E5742">
        <w:rPr>
          <w:rFonts w:ascii="Times New Roman" w:hAnsi="Times New Roman"/>
          <w:bCs/>
          <w:sz w:val="28"/>
          <w:szCs w:val="28"/>
        </w:rPr>
        <w:t>297</w:t>
      </w:r>
      <w:r w:rsidRPr="006E5742">
        <w:rPr>
          <w:rFonts w:ascii="Times New Roman" w:hAnsi="Times New Roman"/>
          <w:color w:val="000000"/>
          <w:sz w:val="28"/>
          <w:szCs w:val="28"/>
        </w:rPr>
        <w:t xml:space="preserve"> протоколов об административных правонарушениях.</w:t>
      </w:r>
    </w:p>
    <w:p w:rsidR="007149F0" w:rsidRPr="007149F0" w:rsidRDefault="007149F0" w:rsidP="007149F0">
      <w:pPr>
        <w:spacing w:after="0" w:line="300" w:lineRule="auto"/>
        <w:ind w:firstLine="709"/>
        <w:jc w:val="both"/>
        <w:rPr>
          <w:rFonts w:ascii="Times New Roman" w:hAnsi="Times New Roman"/>
          <w:sz w:val="28"/>
          <w:szCs w:val="28"/>
        </w:rPr>
      </w:pPr>
    </w:p>
    <w:p w:rsidR="002258B3" w:rsidRPr="00A920D3" w:rsidRDefault="002258B3" w:rsidP="002258B3">
      <w:pPr>
        <w:autoSpaceDE w:val="0"/>
        <w:autoSpaceDN w:val="0"/>
        <w:adjustRightInd w:val="0"/>
        <w:spacing w:after="0" w:line="240" w:lineRule="auto"/>
        <w:jc w:val="center"/>
        <w:rPr>
          <w:rFonts w:ascii="Times New Roman" w:hAnsi="Times New Roman"/>
          <w:b/>
          <w:sz w:val="28"/>
          <w:szCs w:val="28"/>
          <w:lang w:eastAsia="ru-RU"/>
        </w:rPr>
      </w:pPr>
      <w:r w:rsidRPr="00A920D3">
        <w:rPr>
          <w:rFonts w:ascii="Times New Roman" w:hAnsi="Times New Roman"/>
          <w:b/>
          <w:sz w:val="28"/>
          <w:szCs w:val="28"/>
          <w:lang w:eastAsia="ru-RU"/>
        </w:rPr>
        <w:t>Оценка и прогноз состояния исполнения обязательных требований законодательства Российской Федерации в соответствующей сфере деятельности.</w:t>
      </w:r>
    </w:p>
    <w:p w:rsidR="002258B3" w:rsidRPr="002258B3" w:rsidRDefault="002258B3" w:rsidP="002258B3">
      <w:pPr>
        <w:autoSpaceDE w:val="0"/>
        <w:autoSpaceDN w:val="0"/>
        <w:adjustRightInd w:val="0"/>
        <w:spacing w:after="0" w:line="240" w:lineRule="auto"/>
        <w:rPr>
          <w:rFonts w:ascii="Times New Roman" w:hAnsi="Times New Roman"/>
          <w:color w:val="000000"/>
          <w:sz w:val="24"/>
          <w:szCs w:val="24"/>
          <w:lang w:eastAsia="ru-RU"/>
        </w:rPr>
      </w:pPr>
    </w:p>
    <w:p w:rsidR="002258B3" w:rsidRPr="00F4581C" w:rsidRDefault="002258B3" w:rsidP="002258B3">
      <w:pPr>
        <w:autoSpaceDE w:val="0"/>
        <w:autoSpaceDN w:val="0"/>
        <w:adjustRightInd w:val="0"/>
        <w:spacing w:after="0" w:line="288" w:lineRule="auto"/>
        <w:ind w:firstLine="709"/>
        <w:jc w:val="both"/>
        <w:rPr>
          <w:rFonts w:ascii="Times New Roman" w:hAnsi="Times New Roman"/>
          <w:color w:val="000000"/>
          <w:sz w:val="28"/>
          <w:szCs w:val="28"/>
        </w:rPr>
      </w:pPr>
      <w:r w:rsidRPr="002258B3">
        <w:rPr>
          <w:rFonts w:ascii="Times New Roman" w:hAnsi="Times New Roman"/>
          <w:color w:val="000000"/>
          <w:sz w:val="24"/>
          <w:szCs w:val="24"/>
          <w:lang w:eastAsia="ru-RU"/>
        </w:rPr>
        <w:t xml:space="preserve"> </w:t>
      </w:r>
      <w:r w:rsidRPr="00F4581C">
        <w:rPr>
          <w:rFonts w:ascii="Times New Roman" w:hAnsi="Times New Roman"/>
          <w:color w:val="000000"/>
          <w:sz w:val="28"/>
          <w:szCs w:val="28"/>
        </w:rPr>
        <w:t xml:space="preserve">ФНС России уделяет большое внимание повышению уровня налоговой дисциплины и созданию комфортных условий для исполнения налогоплательщиками налоговых обязанностей посредством эффективной контрольно-надзорной деятельности и высокого качества предоставляемых услуг для законного и прозрачного ведения бизнеса. </w:t>
      </w:r>
    </w:p>
    <w:p w:rsidR="004C11A0" w:rsidRPr="00F4581C" w:rsidRDefault="004C11A0" w:rsidP="002258B3">
      <w:pPr>
        <w:autoSpaceDE w:val="0"/>
        <w:autoSpaceDN w:val="0"/>
        <w:adjustRightInd w:val="0"/>
        <w:spacing w:after="0" w:line="288" w:lineRule="auto"/>
        <w:ind w:firstLine="709"/>
        <w:jc w:val="both"/>
        <w:rPr>
          <w:rFonts w:ascii="Times New Roman" w:hAnsi="Times New Roman"/>
          <w:color w:val="000000"/>
          <w:sz w:val="28"/>
          <w:szCs w:val="28"/>
        </w:rPr>
      </w:pPr>
      <w:r w:rsidRPr="00F4581C">
        <w:rPr>
          <w:rFonts w:ascii="Times New Roman" w:hAnsi="Times New Roman"/>
          <w:color w:val="000000"/>
          <w:sz w:val="28"/>
          <w:szCs w:val="28"/>
        </w:rPr>
        <w:t>В последние несколько лет ФНС России активно развивает технологическую инфраструктуру, что позволяет оптимизировать ряд бизнес-процессов и снизить административное давление на бизнес</w:t>
      </w:r>
      <w:r w:rsidR="005321BA" w:rsidRPr="00F4581C">
        <w:rPr>
          <w:rFonts w:ascii="Times New Roman" w:hAnsi="Times New Roman"/>
          <w:color w:val="000000"/>
          <w:sz w:val="28"/>
          <w:szCs w:val="28"/>
        </w:rPr>
        <w:t>.</w:t>
      </w:r>
    </w:p>
    <w:p w:rsidR="00F4581C" w:rsidRPr="002E4F26" w:rsidRDefault="00F4581C" w:rsidP="00F4581C">
      <w:pPr>
        <w:autoSpaceDE w:val="0"/>
        <w:autoSpaceDN w:val="0"/>
        <w:adjustRightInd w:val="0"/>
        <w:spacing w:after="0" w:line="288" w:lineRule="auto"/>
        <w:ind w:firstLine="709"/>
        <w:jc w:val="both"/>
        <w:rPr>
          <w:rFonts w:ascii="Times New Roman" w:hAnsi="Times New Roman"/>
          <w:color w:val="000000"/>
          <w:sz w:val="28"/>
          <w:szCs w:val="28"/>
        </w:rPr>
      </w:pPr>
      <w:r w:rsidRPr="00F4581C">
        <w:rPr>
          <w:rFonts w:ascii="Times New Roman" w:hAnsi="Times New Roman"/>
          <w:color w:val="000000"/>
          <w:sz w:val="28"/>
          <w:szCs w:val="28"/>
        </w:rPr>
        <w:t xml:space="preserve">В частности, акцент в контрольной работе сделан на продвинутую аналитику и цифровые технологии. Принят ряд технологичных решений для повышения качества налогового администрирования. Это базовые системы - АСК </w:t>
      </w:r>
      <w:r w:rsidRPr="002E4F26">
        <w:rPr>
          <w:rFonts w:ascii="Times New Roman" w:hAnsi="Times New Roman"/>
          <w:color w:val="000000"/>
          <w:sz w:val="28"/>
          <w:szCs w:val="28"/>
        </w:rPr>
        <w:t>НДС-2, АСК ККТ и система онлайн кабинетов для всех категорий плательщиков.</w:t>
      </w:r>
    </w:p>
    <w:p w:rsidR="002258B3" w:rsidRPr="002E4F26" w:rsidRDefault="00C46487" w:rsidP="00F4581C">
      <w:pPr>
        <w:autoSpaceDE w:val="0"/>
        <w:autoSpaceDN w:val="0"/>
        <w:adjustRightInd w:val="0"/>
        <w:spacing w:after="0" w:line="288" w:lineRule="auto"/>
        <w:ind w:firstLine="709"/>
        <w:jc w:val="both"/>
        <w:rPr>
          <w:rFonts w:ascii="Times New Roman" w:hAnsi="Times New Roman"/>
          <w:color w:val="000000"/>
          <w:sz w:val="28"/>
          <w:szCs w:val="28"/>
        </w:rPr>
      </w:pPr>
      <w:r w:rsidRPr="002E4F26">
        <w:rPr>
          <w:rFonts w:ascii="Times New Roman" w:hAnsi="Times New Roman"/>
          <w:color w:val="000000"/>
          <w:sz w:val="28"/>
          <w:szCs w:val="28"/>
        </w:rPr>
        <w:t xml:space="preserve">Так, </w:t>
      </w:r>
      <w:r w:rsidR="00290791" w:rsidRPr="002E4F26">
        <w:rPr>
          <w:rFonts w:ascii="Times New Roman" w:hAnsi="Times New Roman"/>
          <w:color w:val="000000"/>
          <w:sz w:val="28"/>
          <w:szCs w:val="28"/>
        </w:rPr>
        <w:t xml:space="preserve">в связи с </w:t>
      </w:r>
      <w:r w:rsidRPr="002E4F26">
        <w:rPr>
          <w:rFonts w:ascii="Times New Roman" w:hAnsi="Times New Roman"/>
          <w:color w:val="000000"/>
          <w:sz w:val="28"/>
          <w:szCs w:val="28"/>
        </w:rPr>
        <w:t>п</w:t>
      </w:r>
      <w:r w:rsidR="00290791" w:rsidRPr="002E4F26">
        <w:rPr>
          <w:rFonts w:ascii="Times New Roman" w:hAnsi="Times New Roman"/>
          <w:color w:val="000000"/>
          <w:sz w:val="28"/>
          <w:szCs w:val="28"/>
        </w:rPr>
        <w:t xml:space="preserve">рименением </w:t>
      </w:r>
      <w:r w:rsidR="002258B3" w:rsidRPr="002E4F26">
        <w:rPr>
          <w:rFonts w:ascii="Times New Roman" w:hAnsi="Times New Roman"/>
          <w:color w:val="000000"/>
          <w:sz w:val="28"/>
          <w:szCs w:val="28"/>
        </w:rPr>
        <w:t>технологии «Больших д</w:t>
      </w:r>
      <w:r w:rsidR="00290791" w:rsidRPr="002E4F26">
        <w:rPr>
          <w:rFonts w:ascii="Times New Roman" w:hAnsi="Times New Roman"/>
          <w:color w:val="000000"/>
          <w:sz w:val="28"/>
          <w:szCs w:val="28"/>
        </w:rPr>
        <w:t>анных» концептуально изменен</w:t>
      </w:r>
      <w:r w:rsidR="002258B3" w:rsidRPr="002E4F26">
        <w:rPr>
          <w:rFonts w:ascii="Times New Roman" w:hAnsi="Times New Roman"/>
          <w:color w:val="000000"/>
          <w:sz w:val="28"/>
          <w:szCs w:val="28"/>
        </w:rPr>
        <w:t xml:space="preserve"> подход к проведению проверок, </w:t>
      </w:r>
      <w:r w:rsidR="00290791" w:rsidRPr="002E4F26">
        <w:rPr>
          <w:rFonts w:ascii="Times New Roman" w:hAnsi="Times New Roman"/>
          <w:color w:val="000000"/>
          <w:sz w:val="28"/>
          <w:szCs w:val="28"/>
        </w:rPr>
        <w:t>и сведено</w:t>
      </w:r>
      <w:r w:rsidR="002258B3" w:rsidRPr="002E4F26">
        <w:rPr>
          <w:rFonts w:ascii="Times New Roman" w:hAnsi="Times New Roman"/>
          <w:color w:val="000000"/>
          <w:sz w:val="28"/>
          <w:szCs w:val="28"/>
        </w:rPr>
        <w:t xml:space="preserve"> к минимуму влияние человеческого фактора. </w:t>
      </w:r>
    </w:p>
    <w:p w:rsidR="002258B3" w:rsidRPr="00F4581C" w:rsidRDefault="002258B3" w:rsidP="00F4581C">
      <w:pPr>
        <w:autoSpaceDE w:val="0"/>
        <w:autoSpaceDN w:val="0"/>
        <w:adjustRightInd w:val="0"/>
        <w:spacing w:after="0" w:line="288" w:lineRule="auto"/>
        <w:ind w:firstLine="709"/>
        <w:jc w:val="both"/>
        <w:rPr>
          <w:rFonts w:ascii="Times New Roman" w:hAnsi="Times New Roman"/>
          <w:color w:val="000000"/>
          <w:sz w:val="28"/>
          <w:szCs w:val="28"/>
        </w:rPr>
      </w:pPr>
      <w:r w:rsidRPr="002E4F26">
        <w:rPr>
          <w:rFonts w:ascii="Times New Roman" w:hAnsi="Times New Roman"/>
          <w:color w:val="000000"/>
          <w:sz w:val="28"/>
          <w:szCs w:val="28"/>
        </w:rPr>
        <w:t xml:space="preserve">В результате совершенствования системы управления рисками охват налогоплательщиков выездными налоговыми проверками составил по итогам работы за </w:t>
      </w:r>
      <w:r w:rsidR="00EB612D" w:rsidRPr="002E4F26">
        <w:rPr>
          <w:rFonts w:ascii="Times New Roman" w:hAnsi="Times New Roman"/>
          <w:color w:val="000000"/>
          <w:sz w:val="28"/>
          <w:szCs w:val="28"/>
        </w:rPr>
        <w:t>2017 год всего 0,24%</w:t>
      </w:r>
      <w:r w:rsidR="00A920D3" w:rsidRPr="002E4F26">
        <w:rPr>
          <w:rFonts w:ascii="Times New Roman" w:hAnsi="Times New Roman"/>
          <w:color w:val="000000"/>
          <w:sz w:val="28"/>
          <w:szCs w:val="28"/>
        </w:rPr>
        <w:t>,</w:t>
      </w:r>
      <w:r w:rsidR="00EB612D" w:rsidRPr="002E4F26">
        <w:rPr>
          <w:rFonts w:ascii="Times New Roman" w:hAnsi="Times New Roman"/>
          <w:color w:val="000000"/>
          <w:sz w:val="28"/>
          <w:szCs w:val="28"/>
        </w:rPr>
        <w:t xml:space="preserve"> </w:t>
      </w:r>
      <w:r w:rsidR="00F4581C" w:rsidRPr="002E4F26">
        <w:rPr>
          <w:rFonts w:ascii="Times New Roman" w:hAnsi="Times New Roman"/>
          <w:color w:val="000000"/>
          <w:sz w:val="28"/>
          <w:szCs w:val="28"/>
        </w:rPr>
        <w:t xml:space="preserve">т.е. проверяется не более 3 налогоплательщиков из тысячи (в </w:t>
      </w:r>
      <w:r w:rsidRPr="002E4F26">
        <w:rPr>
          <w:rFonts w:ascii="Times New Roman" w:hAnsi="Times New Roman"/>
          <w:color w:val="000000"/>
          <w:sz w:val="28"/>
          <w:szCs w:val="28"/>
        </w:rPr>
        <w:t>2016 год</w:t>
      </w:r>
      <w:r w:rsidR="00F4581C" w:rsidRPr="002E4F26">
        <w:rPr>
          <w:rFonts w:ascii="Times New Roman" w:hAnsi="Times New Roman"/>
          <w:color w:val="000000"/>
          <w:sz w:val="28"/>
          <w:szCs w:val="28"/>
        </w:rPr>
        <w:t>у - 0,3 процента</w:t>
      </w:r>
      <w:r w:rsidR="00F4581C" w:rsidRPr="00F4581C">
        <w:rPr>
          <w:rFonts w:ascii="Times New Roman" w:hAnsi="Times New Roman"/>
          <w:color w:val="000000"/>
          <w:sz w:val="28"/>
          <w:szCs w:val="28"/>
        </w:rPr>
        <w:t>).</w:t>
      </w:r>
      <w:r w:rsidRPr="00F4581C">
        <w:rPr>
          <w:rFonts w:ascii="Times New Roman" w:hAnsi="Times New Roman"/>
          <w:color w:val="000000"/>
          <w:sz w:val="28"/>
          <w:szCs w:val="28"/>
        </w:rPr>
        <w:t xml:space="preserve"> </w:t>
      </w:r>
    </w:p>
    <w:p w:rsidR="002258B3" w:rsidRPr="00F4581C" w:rsidRDefault="002258B3" w:rsidP="004C11A0">
      <w:pPr>
        <w:autoSpaceDE w:val="0"/>
        <w:autoSpaceDN w:val="0"/>
        <w:adjustRightInd w:val="0"/>
        <w:spacing w:after="0" w:line="288" w:lineRule="auto"/>
        <w:ind w:firstLine="709"/>
        <w:jc w:val="both"/>
        <w:rPr>
          <w:rFonts w:ascii="Times New Roman" w:hAnsi="Times New Roman"/>
          <w:color w:val="000000"/>
          <w:sz w:val="28"/>
          <w:szCs w:val="28"/>
        </w:rPr>
      </w:pPr>
      <w:r w:rsidRPr="00F4581C">
        <w:rPr>
          <w:rFonts w:ascii="Times New Roman" w:hAnsi="Times New Roman"/>
          <w:color w:val="000000"/>
          <w:sz w:val="28"/>
          <w:szCs w:val="28"/>
        </w:rPr>
        <w:t xml:space="preserve">Эффективным механизмом взаимодействия с налоговыми органами является институт налогового мониторинга, позволяющий налогоплательщикам заранее спрогнозировать налоговые последствия совершаемых операций за счёт постоянного обмена данными между налоговым органом и налогоплательщиком. </w:t>
      </w:r>
    </w:p>
    <w:p w:rsidR="001E7681" w:rsidRPr="00F4581C" w:rsidRDefault="002258B3" w:rsidP="00F4581C">
      <w:pPr>
        <w:autoSpaceDE w:val="0"/>
        <w:autoSpaceDN w:val="0"/>
        <w:adjustRightInd w:val="0"/>
        <w:spacing w:after="0" w:line="288" w:lineRule="auto"/>
        <w:ind w:firstLine="709"/>
        <w:jc w:val="both"/>
        <w:rPr>
          <w:rFonts w:ascii="Times New Roman" w:hAnsi="Times New Roman"/>
          <w:color w:val="000000"/>
          <w:sz w:val="28"/>
          <w:szCs w:val="28"/>
        </w:rPr>
      </w:pPr>
      <w:r w:rsidRPr="00F4581C">
        <w:rPr>
          <w:rFonts w:ascii="Times New Roman" w:hAnsi="Times New Roman"/>
          <w:color w:val="000000"/>
          <w:sz w:val="28"/>
          <w:szCs w:val="28"/>
        </w:rPr>
        <w:t xml:space="preserve">Внедрение системы АСК НДС-2 позволило налоговым органам автоматически выстраивать цепочки формирования добавленной стоимости и пресекать попытки уклонения от уплаты НДС. </w:t>
      </w:r>
      <w:r w:rsidR="00F4581C" w:rsidRPr="00F4581C">
        <w:rPr>
          <w:rFonts w:ascii="Times New Roman" w:hAnsi="Times New Roman"/>
          <w:color w:val="000000"/>
          <w:sz w:val="28"/>
          <w:szCs w:val="28"/>
        </w:rPr>
        <w:t>Результатом указанной работы является как рост налоговых поступлений, так и формирование</w:t>
      </w:r>
      <w:r w:rsidR="001E7681" w:rsidRPr="00F4581C">
        <w:rPr>
          <w:rFonts w:ascii="Times New Roman" w:hAnsi="Times New Roman"/>
          <w:color w:val="000000"/>
          <w:sz w:val="28"/>
          <w:szCs w:val="28"/>
        </w:rPr>
        <w:t xml:space="preserve"> моделей поведения налогоплательщиков. </w:t>
      </w:r>
    </w:p>
    <w:p w:rsidR="002258B3" w:rsidRPr="00F4581C" w:rsidRDefault="002258B3" w:rsidP="001E7681">
      <w:pPr>
        <w:autoSpaceDE w:val="0"/>
        <w:autoSpaceDN w:val="0"/>
        <w:adjustRightInd w:val="0"/>
        <w:spacing w:after="0" w:line="288" w:lineRule="auto"/>
        <w:ind w:firstLine="709"/>
        <w:jc w:val="both"/>
        <w:rPr>
          <w:rFonts w:ascii="Times New Roman" w:hAnsi="Times New Roman"/>
          <w:color w:val="000000"/>
          <w:sz w:val="28"/>
          <w:szCs w:val="28"/>
        </w:rPr>
      </w:pPr>
      <w:r w:rsidRPr="00F4581C">
        <w:rPr>
          <w:rFonts w:ascii="Times New Roman" w:hAnsi="Times New Roman"/>
          <w:color w:val="000000"/>
          <w:sz w:val="28"/>
          <w:szCs w:val="28"/>
        </w:rPr>
        <w:lastRenderedPageBreak/>
        <w:t xml:space="preserve">Также одним из действенных инструментов налогового администрирования является новая технология контрольно-кассовой техники, позволяющая контролировать один из наиболее трудно администрируемых секторов экономики – розничную торговлю. </w:t>
      </w:r>
    </w:p>
    <w:p w:rsidR="002258B3" w:rsidRPr="00F4581C" w:rsidRDefault="002258B3" w:rsidP="002258B3">
      <w:pPr>
        <w:autoSpaceDE w:val="0"/>
        <w:autoSpaceDN w:val="0"/>
        <w:adjustRightInd w:val="0"/>
        <w:spacing w:after="0" w:line="288" w:lineRule="auto"/>
        <w:ind w:firstLine="709"/>
        <w:jc w:val="both"/>
        <w:rPr>
          <w:rFonts w:ascii="Times New Roman" w:hAnsi="Times New Roman"/>
          <w:color w:val="000000"/>
          <w:sz w:val="28"/>
          <w:szCs w:val="28"/>
        </w:rPr>
      </w:pPr>
      <w:r w:rsidRPr="00F4581C">
        <w:rPr>
          <w:rFonts w:ascii="Times New Roman" w:hAnsi="Times New Roman"/>
          <w:color w:val="000000"/>
          <w:sz w:val="28"/>
          <w:szCs w:val="28"/>
        </w:rPr>
        <w:t xml:space="preserve">Следующим звеном глобальной контрольно-аналитической системы является маркировка товаров. Внедрение проекта по </w:t>
      </w:r>
      <w:proofErr w:type="spellStart"/>
      <w:r w:rsidRPr="00F4581C">
        <w:rPr>
          <w:rFonts w:ascii="Times New Roman" w:hAnsi="Times New Roman"/>
          <w:color w:val="000000"/>
          <w:sz w:val="28"/>
          <w:szCs w:val="28"/>
        </w:rPr>
        <w:t>чипированию</w:t>
      </w:r>
      <w:proofErr w:type="spellEnd"/>
      <w:r w:rsidRPr="00F4581C">
        <w:rPr>
          <w:rFonts w:ascii="Times New Roman" w:hAnsi="Times New Roman"/>
          <w:color w:val="000000"/>
          <w:sz w:val="28"/>
          <w:szCs w:val="28"/>
        </w:rPr>
        <w:t xml:space="preserve"> меховых изделий позволило легализовать значительную часть участников данного сектора, а также увеличить товарооборот. С 1 июня 2017 года запущена система маркировки лекарственных препаратов. </w:t>
      </w:r>
    </w:p>
    <w:p w:rsidR="002258B3" w:rsidRPr="00F4581C" w:rsidRDefault="002258B3" w:rsidP="002258B3">
      <w:pPr>
        <w:autoSpaceDE w:val="0"/>
        <w:autoSpaceDN w:val="0"/>
        <w:adjustRightInd w:val="0"/>
        <w:spacing w:after="0" w:line="288" w:lineRule="auto"/>
        <w:ind w:firstLine="709"/>
        <w:jc w:val="both"/>
        <w:rPr>
          <w:rFonts w:ascii="Times New Roman" w:hAnsi="Times New Roman"/>
          <w:color w:val="000000"/>
          <w:sz w:val="28"/>
          <w:szCs w:val="28"/>
        </w:rPr>
      </w:pPr>
      <w:r w:rsidRPr="00F4581C">
        <w:rPr>
          <w:rFonts w:ascii="Times New Roman" w:hAnsi="Times New Roman"/>
          <w:color w:val="000000"/>
          <w:sz w:val="28"/>
          <w:szCs w:val="28"/>
        </w:rPr>
        <w:t xml:space="preserve">В настоящее время ФНС России в целях повышения налоговой грамотности продолжает активно расширять спектр сервисных услуг. В частности, на официальном сайте ФНС России действуют порядка 50 электронных сервисов, в </w:t>
      </w:r>
      <w:proofErr w:type="spellStart"/>
      <w:r w:rsidRPr="00F4581C">
        <w:rPr>
          <w:rFonts w:ascii="Times New Roman" w:hAnsi="Times New Roman"/>
          <w:color w:val="000000"/>
          <w:sz w:val="28"/>
          <w:szCs w:val="28"/>
        </w:rPr>
        <w:t>т.ч</w:t>
      </w:r>
      <w:proofErr w:type="spellEnd"/>
      <w:r w:rsidRPr="00F4581C">
        <w:rPr>
          <w:rFonts w:ascii="Times New Roman" w:hAnsi="Times New Roman"/>
          <w:color w:val="000000"/>
          <w:sz w:val="28"/>
          <w:szCs w:val="28"/>
        </w:rPr>
        <w:t xml:space="preserve">. «Личный кабинет физического лица», «Личный кабинет юридического лица», «Личный кабинет индивидуального предпринимателя», «Риски бизнеса: проверь себя и контрагента» и др., использование которых позволяет повысить уровень соблюдения налоговой дисциплины. </w:t>
      </w:r>
    </w:p>
    <w:p w:rsidR="002258B3" w:rsidRPr="00F4581C" w:rsidRDefault="002258B3" w:rsidP="002258B3">
      <w:pPr>
        <w:autoSpaceDE w:val="0"/>
        <w:autoSpaceDN w:val="0"/>
        <w:adjustRightInd w:val="0"/>
        <w:spacing w:after="0" w:line="288" w:lineRule="auto"/>
        <w:ind w:firstLine="709"/>
        <w:jc w:val="both"/>
        <w:rPr>
          <w:rFonts w:ascii="Times New Roman" w:hAnsi="Times New Roman"/>
          <w:color w:val="000000"/>
          <w:sz w:val="28"/>
          <w:szCs w:val="28"/>
        </w:rPr>
      </w:pPr>
      <w:r w:rsidRPr="00F4581C">
        <w:rPr>
          <w:rFonts w:ascii="Times New Roman" w:hAnsi="Times New Roman"/>
          <w:color w:val="000000"/>
          <w:sz w:val="28"/>
          <w:szCs w:val="28"/>
        </w:rPr>
        <w:t>Однако, применение передовых технологий в полном объеме не обеспечивает сбор объективных данных (первичных документов, регистров бухгалтерского и налогового учета), что в совокупности с незначительным охватом выез</w:t>
      </w:r>
      <w:r w:rsidR="00F4581C" w:rsidRPr="00F4581C">
        <w:rPr>
          <w:rFonts w:ascii="Times New Roman" w:hAnsi="Times New Roman"/>
          <w:color w:val="000000"/>
          <w:sz w:val="28"/>
          <w:szCs w:val="28"/>
        </w:rPr>
        <w:t>дными налоговыми проверками (0,24</w:t>
      </w:r>
      <w:r w:rsidRPr="00F4581C">
        <w:rPr>
          <w:rFonts w:ascii="Times New Roman" w:hAnsi="Times New Roman"/>
          <w:color w:val="000000"/>
          <w:sz w:val="28"/>
          <w:szCs w:val="28"/>
        </w:rPr>
        <w:t xml:space="preserve">%), не позволяет оценить степень соблюдения обязательных требований </w:t>
      </w:r>
      <w:r w:rsidR="003B50AD">
        <w:rPr>
          <w:rFonts w:ascii="Times New Roman" w:hAnsi="Times New Roman"/>
          <w:color w:val="000000"/>
          <w:sz w:val="28"/>
          <w:szCs w:val="28"/>
        </w:rPr>
        <w:t xml:space="preserve">налогового </w:t>
      </w:r>
      <w:r w:rsidRPr="00F4581C">
        <w:rPr>
          <w:rFonts w:ascii="Times New Roman" w:hAnsi="Times New Roman"/>
          <w:color w:val="000000"/>
          <w:sz w:val="28"/>
          <w:szCs w:val="28"/>
        </w:rPr>
        <w:t>законодательства в</w:t>
      </w:r>
      <w:r w:rsidR="007149F0" w:rsidRPr="00F4581C">
        <w:rPr>
          <w:rFonts w:ascii="Times New Roman" w:hAnsi="Times New Roman"/>
          <w:color w:val="000000"/>
          <w:sz w:val="28"/>
          <w:szCs w:val="28"/>
        </w:rPr>
        <w:t>семи подконтрольными субъектами и спрогнозировать его на перспективу.</w:t>
      </w:r>
    </w:p>
    <w:p w:rsidR="003B50AD" w:rsidRDefault="003B50AD" w:rsidP="00884A30">
      <w:pPr>
        <w:autoSpaceDE w:val="0"/>
        <w:autoSpaceDN w:val="0"/>
        <w:adjustRightInd w:val="0"/>
        <w:spacing w:after="0" w:line="288"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Также у ФНС России отсутствует возможность спрогнозировать состояние исполнения обязательных требований законодательства Российской Федерации в сфере валютного контроля, что обусловлено, в первую очередь, динамично изменяющимися требованиями валютного законодательства.</w:t>
      </w:r>
    </w:p>
    <w:p w:rsidR="003B50AD" w:rsidRDefault="003B50AD" w:rsidP="00884A30">
      <w:pPr>
        <w:autoSpaceDE w:val="0"/>
        <w:autoSpaceDN w:val="0"/>
        <w:adjustRightInd w:val="0"/>
        <w:spacing w:after="0" w:line="288"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В частности, с 1 января 2018 года вступили в силу изменения в Федеральный закон «О валютном регулировании и валютном контроле», которые существенно поменяли права резидентов при осуществлении валютных операций. Кроме того, с 1 марта 2018 года вступает в силу новая инструкция Банка России, изменяющая порядок учета уполномоченными банками внешнеторговых контрактов и учёта валютных операций по ним.</w:t>
      </w:r>
    </w:p>
    <w:p w:rsidR="003B50AD" w:rsidRDefault="003B50AD" w:rsidP="00884A30">
      <w:pPr>
        <w:autoSpaceDE w:val="0"/>
        <w:autoSpaceDN w:val="0"/>
        <w:adjustRightInd w:val="0"/>
        <w:spacing w:after="0" w:line="288"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Кроме того, у налоговых органов при осуществлении валютного контроля</w:t>
      </w:r>
      <w:r w:rsidRPr="003B50A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отсутствует конкретный перечень подконтрольных субъектов, поскольку потенциально нарушить требования валютного законодательства может каждое </w:t>
      </w:r>
      <w:r>
        <w:rPr>
          <w:rFonts w:ascii="Times New Roman" w:hAnsi="Times New Roman"/>
          <w:color w:val="000000"/>
          <w:sz w:val="28"/>
          <w:szCs w:val="28"/>
          <w:lang w:eastAsia="ru-RU"/>
        </w:rPr>
        <w:lastRenderedPageBreak/>
        <w:t xml:space="preserve">физическое или юридическое лицо, а налоговые органы могут не располагать информацией о таком нарушении. </w:t>
      </w:r>
    </w:p>
    <w:p w:rsidR="00F61FEB" w:rsidRDefault="003B50AD" w:rsidP="00F61FEB">
      <w:pPr>
        <w:autoSpaceDE w:val="0"/>
        <w:autoSpaceDN w:val="0"/>
        <w:adjustRightInd w:val="0"/>
        <w:spacing w:after="0" w:line="288"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Также необходимо отметить, что функции органа валютного контроля в пределах установленной компетенции разделены между ФНС России, ФТС России и Банком России</w:t>
      </w:r>
      <w:r w:rsidR="00F61FEB">
        <w:rPr>
          <w:rFonts w:ascii="Times New Roman" w:hAnsi="Times New Roman"/>
          <w:color w:val="000000"/>
          <w:sz w:val="28"/>
          <w:szCs w:val="28"/>
          <w:lang w:eastAsia="ru-RU"/>
        </w:rPr>
        <w:t>.</w:t>
      </w:r>
    </w:p>
    <w:p w:rsidR="00F61FEB" w:rsidRDefault="00884A30" w:rsidP="00F61FEB">
      <w:pPr>
        <w:autoSpaceDE w:val="0"/>
        <w:autoSpaceDN w:val="0"/>
        <w:adjustRightInd w:val="0"/>
        <w:spacing w:after="0" w:line="288"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части </w:t>
      </w:r>
      <w:r w:rsidRPr="00F4581C">
        <w:rPr>
          <w:rFonts w:ascii="Times New Roman" w:hAnsi="Times New Roman"/>
          <w:color w:val="000000"/>
          <w:sz w:val="28"/>
          <w:szCs w:val="28"/>
          <w:lang w:eastAsia="ru-RU"/>
        </w:rPr>
        <w:t xml:space="preserve">соблюдения обязательных требований законодательства </w:t>
      </w:r>
      <w:r w:rsidRPr="00F61FEB">
        <w:rPr>
          <w:rFonts w:ascii="Times New Roman" w:hAnsi="Times New Roman"/>
          <w:color w:val="000000"/>
          <w:sz w:val="28"/>
          <w:szCs w:val="28"/>
          <w:lang w:eastAsia="ru-RU"/>
        </w:rPr>
        <w:t>Российской Федерации о применении контрольно-кассовой техники</w:t>
      </w:r>
      <w:r w:rsidR="00F61FEB" w:rsidRPr="00F61FEB">
        <w:rPr>
          <w:rFonts w:ascii="Times New Roman" w:hAnsi="Times New Roman"/>
          <w:color w:val="000000"/>
          <w:sz w:val="28"/>
          <w:szCs w:val="28"/>
          <w:lang w:eastAsia="ru-RU"/>
        </w:rPr>
        <w:t xml:space="preserve"> спрогнозировать и оценить исполнение обязательных требований </w:t>
      </w:r>
      <w:r w:rsidR="00F61FEB" w:rsidRPr="00F4581C">
        <w:rPr>
          <w:rFonts w:ascii="Times New Roman" w:hAnsi="Times New Roman"/>
          <w:color w:val="000000"/>
          <w:sz w:val="28"/>
          <w:szCs w:val="28"/>
          <w:lang w:eastAsia="ru-RU"/>
        </w:rPr>
        <w:t>подконтрольными субъектами</w:t>
      </w:r>
      <w:r w:rsidR="00F61FEB" w:rsidRPr="00F61FEB">
        <w:rPr>
          <w:rFonts w:ascii="Times New Roman" w:hAnsi="Times New Roman"/>
          <w:color w:val="000000"/>
          <w:sz w:val="28"/>
          <w:szCs w:val="28"/>
          <w:lang w:eastAsia="ru-RU"/>
        </w:rPr>
        <w:t xml:space="preserve"> </w:t>
      </w:r>
      <w:r w:rsidRPr="00F61FEB">
        <w:rPr>
          <w:rFonts w:ascii="Times New Roman" w:hAnsi="Times New Roman"/>
          <w:color w:val="000000"/>
          <w:sz w:val="28"/>
          <w:szCs w:val="28"/>
          <w:lang w:eastAsia="ru-RU"/>
        </w:rPr>
        <w:t xml:space="preserve">возможно </w:t>
      </w:r>
      <w:r w:rsidR="00F61FEB" w:rsidRPr="00F61FEB">
        <w:rPr>
          <w:rFonts w:ascii="Times New Roman" w:hAnsi="Times New Roman"/>
          <w:color w:val="000000"/>
          <w:sz w:val="28"/>
          <w:szCs w:val="28"/>
          <w:lang w:eastAsia="ru-RU"/>
        </w:rPr>
        <w:t xml:space="preserve">только </w:t>
      </w:r>
      <w:r w:rsidRPr="00F61FEB">
        <w:rPr>
          <w:rFonts w:ascii="Times New Roman" w:hAnsi="Times New Roman"/>
          <w:color w:val="000000"/>
          <w:sz w:val="28"/>
          <w:szCs w:val="28"/>
          <w:lang w:eastAsia="ru-RU"/>
        </w:rPr>
        <w:t>после завершения реформы ККТ.</w:t>
      </w:r>
    </w:p>
    <w:p w:rsidR="00F61FEB" w:rsidRPr="00586FE0" w:rsidRDefault="00F61FEB" w:rsidP="00586FE0">
      <w:pPr>
        <w:autoSpaceDE w:val="0"/>
        <w:autoSpaceDN w:val="0"/>
        <w:adjustRightInd w:val="0"/>
        <w:spacing w:after="0" w:line="288"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тоже время </w:t>
      </w:r>
      <w:r w:rsidR="00586FE0">
        <w:rPr>
          <w:rFonts w:ascii="Times New Roman" w:hAnsi="Times New Roman"/>
          <w:color w:val="000000"/>
          <w:sz w:val="28"/>
          <w:szCs w:val="28"/>
          <w:lang w:eastAsia="ru-RU"/>
        </w:rPr>
        <w:t xml:space="preserve">достигнутые в </w:t>
      </w:r>
      <w:r w:rsidR="00586FE0" w:rsidRPr="00586FE0">
        <w:rPr>
          <w:rFonts w:ascii="Times New Roman" w:hAnsi="Times New Roman"/>
          <w:color w:val="000000"/>
          <w:sz w:val="28"/>
          <w:szCs w:val="28"/>
          <w:lang w:eastAsia="ru-RU"/>
        </w:rPr>
        <w:t>2017 год</w:t>
      </w:r>
      <w:r w:rsidR="00586FE0">
        <w:rPr>
          <w:rFonts w:ascii="Times New Roman" w:hAnsi="Times New Roman"/>
          <w:color w:val="000000"/>
          <w:sz w:val="28"/>
          <w:szCs w:val="28"/>
          <w:lang w:eastAsia="ru-RU"/>
        </w:rPr>
        <w:t>у</w:t>
      </w:r>
      <w:r w:rsidR="00586FE0" w:rsidRPr="00586FE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результаты </w:t>
      </w:r>
      <w:r w:rsidR="00586FE0">
        <w:rPr>
          <w:rFonts w:ascii="Times New Roman" w:hAnsi="Times New Roman"/>
          <w:color w:val="000000"/>
          <w:sz w:val="28"/>
          <w:szCs w:val="28"/>
          <w:lang w:eastAsia="ru-RU"/>
        </w:rPr>
        <w:t xml:space="preserve">по осуществлению </w:t>
      </w:r>
      <w:r w:rsidR="00586FE0" w:rsidRPr="00586FE0">
        <w:rPr>
          <w:rFonts w:ascii="Times New Roman" w:hAnsi="Times New Roman"/>
          <w:color w:val="000000"/>
          <w:sz w:val="28"/>
          <w:szCs w:val="28"/>
          <w:lang w:eastAsia="ru-RU"/>
        </w:rPr>
        <w:t>ФНС России</w:t>
      </w:r>
      <w:r w:rsidR="00586FE0">
        <w:rPr>
          <w:rFonts w:ascii="Times New Roman" w:hAnsi="Times New Roman"/>
          <w:color w:val="000000"/>
          <w:sz w:val="28"/>
          <w:szCs w:val="28"/>
          <w:lang w:eastAsia="ru-RU"/>
        </w:rPr>
        <w:t xml:space="preserve"> </w:t>
      </w:r>
      <w:r w:rsidRPr="00586FE0">
        <w:rPr>
          <w:rFonts w:ascii="Times New Roman" w:hAnsi="Times New Roman"/>
          <w:color w:val="000000"/>
          <w:sz w:val="28"/>
          <w:szCs w:val="28"/>
          <w:lang w:eastAsia="ru-RU"/>
        </w:rPr>
        <w:t>государственного контроля</w:t>
      </w:r>
      <w:r w:rsidR="00586FE0">
        <w:rPr>
          <w:rFonts w:ascii="Times New Roman" w:hAnsi="Times New Roman"/>
          <w:color w:val="000000"/>
          <w:sz w:val="28"/>
          <w:szCs w:val="28"/>
          <w:lang w:eastAsia="ru-RU"/>
        </w:rPr>
        <w:t xml:space="preserve"> </w:t>
      </w:r>
      <w:r w:rsidRPr="00586FE0">
        <w:rPr>
          <w:rFonts w:ascii="Times New Roman" w:hAnsi="Times New Roman"/>
          <w:color w:val="000000"/>
          <w:sz w:val="28"/>
          <w:szCs w:val="28"/>
          <w:lang w:eastAsia="ru-RU"/>
        </w:rPr>
        <w:t xml:space="preserve">свидетельствуют </w:t>
      </w:r>
      <w:r w:rsidR="00586FE0">
        <w:rPr>
          <w:rFonts w:ascii="Times New Roman" w:hAnsi="Times New Roman"/>
          <w:color w:val="000000"/>
          <w:sz w:val="28"/>
          <w:szCs w:val="28"/>
          <w:lang w:eastAsia="ru-RU"/>
        </w:rPr>
        <w:t>как о</w:t>
      </w:r>
      <w:r w:rsidRPr="00586FE0">
        <w:rPr>
          <w:rFonts w:ascii="Times New Roman" w:hAnsi="Times New Roman"/>
          <w:color w:val="000000"/>
          <w:sz w:val="28"/>
          <w:szCs w:val="28"/>
          <w:lang w:eastAsia="ru-RU"/>
        </w:rPr>
        <w:t xml:space="preserve"> </w:t>
      </w:r>
      <w:r w:rsidR="00586FE0">
        <w:rPr>
          <w:rFonts w:ascii="Times New Roman" w:hAnsi="Times New Roman"/>
          <w:color w:val="000000"/>
          <w:sz w:val="28"/>
          <w:szCs w:val="28"/>
          <w:lang w:eastAsia="ru-RU"/>
        </w:rPr>
        <w:t xml:space="preserve">повышении </w:t>
      </w:r>
      <w:r w:rsidR="00586FE0">
        <w:rPr>
          <w:rFonts w:ascii="Times New Roman" w:hAnsi="Times New Roman"/>
          <w:color w:val="000000"/>
          <w:sz w:val="28"/>
          <w:szCs w:val="28"/>
        </w:rPr>
        <w:t>эффективности</w:t>
      </w:r>
      <w:r w:rsidR="00586FE0" w:rsidRPr="00F4581C">
        <w:rPr>
          <w:rFonts w:ascii="Times New Roman" w:hAnsi="Times New Roman"/>
          <w:color w:val="000000"/>
          <w:sz w:val="28"/>
          <w:szCs w:val="28"/>
        </w:rPr>
        <w:t xml:space="preserve"> контрольно-н</w:t>
      </w:r>
      <w:r w:rsidR="00586FE0">
        <w:rPr>
          <w:rFonts w:ascii="Times New Roman" w:hAnsi="Times New Roman"/>
          <w:color w:val="000000"/>
          <w:sz w:val="28"/>
          <w:szCs w:val="28"/>
        </w:rPr>
        <w:t>адзорной деятельности в целом, так и о высоком качестве</w:t>
      </w:r>
      <w:r w:rsidR="00586FE0" w:rsidRPr="00F4581C">
        <w:rPr>
          <w:rFonts w:ascii="Times New Roman" w:hAnsi="Times New Roman"/>
          <w:color w:val="000000"/>
          <w:sz w:val="28"/>
          <w:szCs w:val="28"/>
        </w:rPr>
        <w:t xml:space="preserve"> предоставляемых услуг</w:t>
      </w:r>
      <w:r w:rsidR="00586FE0">
        <w:rPr>
          <w:rFonts w:ascii="Times New Roman" w:hAnsi="Times New Roman"/>
          <w:color w:val="000000"/>
          <w:sz w:val="28"/>
          <w:szCs w:val="28"/>
        </w:rPr>
        <w:t>.</w:t>
      </w:r>
    </w:p>
    <w:p w:rsidR="003B50AD" w:rsidRDefault="003B50AD" w:rsidP="001C760A">
      <w:pPr>
        <w:autoSpaceDE w:val="0"/>
        <w:autoSpaceDN w:val="0"/>
        <w:adjustRightInd w:val="0"/>
        <w:spacing w:after="0" w:line="300" w:lineRule="auto"/>
        <w:jc w:val="both"/>
        <w:rPr>
          <w:rFonts w:ascii="Times New Roman" w:hAnsi="Times New Roman"/>
          <w:color w:val="000000"/>
          <w:sz w:val="28"/>
          <w:szCs w:val="28"/>
          <w:lang w:eastAsia="ru-RU"/>
        </w:rPr>
      </w:pPr>
    </w:p>
    <w:p w:rsidR="00586FE0" w:rsidRPr="0089178C" w:rsidRDefault="00586FE0" w:rsidP="001C760A">
      <w:pPr>
        <w:autoSpaceDE w:val="0"/>
        <w:autoSpaceDN w:val="0"/>
        <w:adjustRightInd w:val="0"/>
        <w:spacing w:after="0" w:line="300" w:lineRule="auto"/>
        <w:jc w:val="both"/>
        <w:rPr>
          <w:rFonts w:ascii="Times New Roman" w:hAnsi="Times New Roman"/>
          <w:kern w:val="28"/>
          <w:sz w:val="28"/>
          <w:szCs w:val="28"/>
        </w:rPr>
      </w:pPr>
    </w:p>
    <w:p w:rsidR="0060462B" w:rsidRPr="0089178C" w:rsidRDefault="0060462B" w:rsidP="001C760A">
      <w:pPr>
        <w:pStyle w:val="a4"/>
        <w:autoSpaceDE w:val="0"/>
        <w:autoSpaceDN w:val="0"/>
        <w:adjustRightInd w:val="0"/>
        <w:spacing w:after="0" w:line="300" w:lineRule="auto"/>
        <w:ind w:left="0"/>
        <w:jc w:val="center"/>
        <w:outlineLvl w:val="0"/>
        <w:rPr>
          <w:rFonts w:ascii="Times New Roman" w:hAnsi="Times New Roman"/>
          <w:b/>
          <w:sz w:val="28"/>
          <w:szCs w:val="28"/>
        </w:rPr>
      </w:pPr>
      <w:r w:rsidRPr="0089178C">
        <w:rPr>
          <w:rFonts w:ascii="Times New Roman" w:hAnsi="Times New Roman"/>
          <w:b/>
          <w:sz w:val="28"/>
          <w:szCs w:val="28"/>
          <w:lang w:val="en-US"/>
        </w:rPr>
        <w:t>VII</w:t>
      </w:r>
      <w:r w:rsidRPr="0089178C">
        <w:rPr>
          <w:rFonts w:ascii="Times New Roman" w:hAnsi="Times New Roman"/>
          <w:b/>
          <w:sz w:val="28"/>
          <w:szCs w:val="28"/>
        </w:rPr>
        <w:t xml:space="preserve">. Выводы и предложения </w:t>
      </w:r>
    </w:p>
    <w:p w:rsidR="0060462B" w:rsidRPr="0089178C" w:rsidRDefault="0060462B" w:rsidP="001C760A">
      <w:pPr>
        <w:pStyle w:val="a4"/>
        <w:autoSpaceDE w:val="0"/>
        <w:autoSpaceDN w:val="0"/>
        <w:adjustRightInd w:val="0"/>
        <w:spacing w:after="0" w:line="300" w:lineRule="auto"/>
        <w:ind w:left="0"/>
        <w:jc w:val="center"/>
        <w:outlineLvl w:val="0"/>
        <w:rPr>
          <w:rFonts w:ascii="Times New Roman" w:hAnsi="Times New Roman"/>
          <w:b/>
          <w:sz w:val="28"/>
          <w:szCs w:val="28"/>
        </w:rPr>
      </w:pPr>
      <w:r w:rsidRPr="0089178C">
        <w:rPr>
          <w:rFonts w:ascii="Times New Roman" w:hAnsi="Times New Roman"/>
          <w:b/>
          <w:sz w:val="28"/>
          <w:szCs w:val="28"/>
        </w:rPr>
        <w:t>по результатам государственного контроля (надзора)</w:t>
      </w:r>
    </w:p>
    <w:p w:rsidR="0060462B" w:rsidRPr="0089178C" w:rsidRDefault="0060462B" w:rsidP="001C760A">
      <w:pPr>
        <w:pStyle w:val="a6"/>
        <w:spacing w:line="300" w:lineRule="auto"/>
        <w:ind w:left="0"/>
        <w:rPr>
          <w:sz w:val="16"/>
          <w:szCs w:val="16"/>
        </w:rPr>
      </w:pPr>
    </w:p>
    <w:p w:rsidR="0060462B" w:rsidRPr="007149F0" w:rsidRDefault="0060462B" w:rsidP="007149F0">
      <w:pPr>
        <w:tabs>
          <w:tab w:val="center" w:pos="4677"/>
          <w:tab w:val="right" w:pos="9355"/>
        </w:tabs>
        <w:spacing w:after="0" w:line="300" w:lineRule="auto"/>
        <w:ind w:firstLine="708"/>
        <w:jc w:val="both"/>
        <w:rPr>
          <w:rFonts w:ascii="Times New Roman" w:hAnsi="Times New Roman"/>
          <w:sz w:val="28"/>
          <w:szCs w:val="28"/>
          <w:lang w:eastAsia="ru-RU"/>
        </w:rPr>
      </w:pPr>
      <w:r w:rsidRPr="0089178C">
        <w:rPr>
          <w:rFonts w:ascii="Times New Roman" w:hAnsi="Times New Roman"/>
          <w:sz w:val="28"/>
          <w:szCs w:val="28"/>
          <w:lang w:eastAsia="ru-RU"/>
        </w:rPr>
        <w:t>Сведения и имеющиеся статистические данные о результатах работы налоговых органов свидетельствуют о том, что в результате принимаемых мер, в том числе связанных с повышением эффективности осуществления контрольно-надзорных функций в установленной сфере деятельности, осуществляемых ФНС России и ее территориальными органами, общее состояние налоговой дисциплины, соблюдения требований законодательства о налогах и сборах имеет ряд положительных тенденций, что в свою очередь положительно характеризует контрольную-надзорную деятельность Федеральной налоговой службы в</w:t>
      </w:r>
      <w:r w:rsidR="00DA6866">
        <w:rPr>
          <w:rFonts w:ascii="Times New Roman" w:hAnsi="Times New Roman"/>
          <w:sz w:val="28"/>
          <w:szCs w:val="28"/>
          <w:lang w:eastAsia="ru-RU"/>
        </w:rPr>
        <w:t xml:space="preserve"> 2017 </w:t>
      </w:r>
      <w:r w:rsidR="007149F0">
        <w:rPr>
          <w:rFonts w:ascii="Times New Roman" w:hAnsi="Times New Roman"/>
          <w:sz w:val="28"/>
          <w:szCs w:val="28"/>
          <w:lang w:eastAsia="ru-RU"/>
        </w:rPr>
        <w:t>году.</w:t>
      </w:r>
    </w:p>
    <w:p w:rsidR="0089073D" w:rsidRPr="0089073D" w:rsidRDefault="0089073D" w:rsidP="0089073D">
      <w:pPr>
        <w:pStyle w:val="a6"/>
        <w:spacing w:line="300" w:lineRule="auto"/>
        <w:ind w:left="0" w:firstLine="770"/>
        <w:rPr>
          <w:kern w:val="28"/>
          <w:szCs w:val="28"/>
        </w:rPr>
      </w:pPr>
    </w:p>
    <w:p w:rsidR="00931624" w:rsidRPr="0089178C" w:rsidRDefault="0060462B" w:rsidP="001C760A">
      <w:pPr>
        <w:pStyle w:val="a6"/>
        <w:spacing w:after="120" w:line="300" w:lineRule="auto"/>
        <w:ind w:left="0" w:firstLine="770"/>
        <w:rPr>
          <w:b/>
          <w:i/>
          <w:kern w:val="28"/>
          <w:szCs w:val="28"/>
        </w:rPr>
      </w:pPr>
      <w:r w:rsidRPr="0089178C">
        <w:rPr>
          <w:b/>
          <w:i/>
          <w:kern w:val="28"/>
          <w:szCs w:val="28"/>
        </w:rPr>
        <w:t>Предложения по совершенствованию нормативно-правового регулирования и осуществления государственного контроля (надзора)</w:t>
      </w:r>
    </w:p>
    <w:p w:rsidR="001F08B5" w:rsidRPr="0030039C" w:rsidRDefault="001F08B5" w:rsidP="001F08B5">
      <w:pPr>
        <w:pStyle w:val="a4"/>
        <w:numPr>
          <w:ilvl w:val="0"/>
          <w:numId w:val="38"/>
        </w:numPr>
        <w:tabs>
          <w:tab w:val="left" w:pos="1080"/>
        </w:tabs>
        <w:spacing w:after="0" w:line="300" w:lineRule="auto"/>
        <w:jc w:val="both"/>
        <w:rPr>
          <w:rFonts w:ascii="Times New Roman" w:hAnsi="Times New Roman"/>
          <w:bCs/>
          <w:i/>
          <w:sz w:val="28"/>
          <w:szCs w:val="28"/>
          <w:lang w:eastAsia="ru-RU"/>
        </w:rPr>
      </w:pPr>
      <w:r w:rsidRPr="0030039C">
        <w:rPr>
          <w:rFonts w:ascii="Times New Roman" w:hAnsi="Times New Roman"/>
          <w:bCs/>
          <w:i/>
          <w:sz w:val="28"/>
          <w:szCs w:val="28"/>
          <w:lang w:eastAsia="ru-RU"/>
        </w:rPr>
        <w:t>Проблема осуществления ФНС России лицензионного контроля.</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Федеральным законом от 22.04.2010 № 64-ФЗ «О внесении изменений в статью 6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(далее – Федеральный закон № </w:t>
      </w:r>
      <w:r>
        <w:rPr>
          <w:rFonts w:ascii="Times New Roman" w:hAnsi="Times New Roman"/>
          <w:color w:val="000000"/>
          <w:sz w:val="28"/>
          <w:szCs w:val="28"/>
          <w:lang w:eastAsia="ru-RU"/>
        </w:rPr>
        <w:lastRenderedPageBreak/>
        <w:t>64-ФЗ) в часть 6 статьи 6 Федерального закона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(далее – Федеральный закон № 244-ФЗ) внесены изменения, в том числе касающиеся требований к стоимости чистых активов, размеру уставного капитала и наличию банковской гарантии организаторов азартных игр в букмекерских конторах и тотализаторах.</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соответствии с вышеуказанными изменениями стоимость чистых активов со 100 миллионов рублей увеличена до 1 миллиарда рублей, минимальный размер уставного капитала организатора азартных игр в букмекерской конторе или тотализаторе установлен в сумме 100 миллионов рублей, а также в целях защиты прав и законных интересов участников азартных игр на организатора азартных игр в букмекерских конторах и тотализаторах при осуществлении деятельности по организации и проведению азартных игр возложена обязанность по наличию безотзывной банковской гарантии в размере не менее чем 500 миллионов рублей на срок ее действия не менее чем 5 лет.</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Пунктом 2 статьи 2 Федерального закона № 64-ФЗ установлено, что вышеуказанные требования не применяются в отношении организаторов азартных игр в букмекерских конторах или тотализаторах, получивших лицензии на осуществление деятельности по организации и проведению азартных игр в букмекерских конторах и тотализаторах до дня вступления</w:t>
      </w:r>
      <w:r>
        <w:rPr>
          <w:rFonts w:ascii="Times New Roman" w:hAnsi="Times New Roman"/>
          <w:color w:val="000000"/>
          <w:sz w:val="28"/>
          <w:szCs w:val="28"/>
          <w:lang w:eastAsia="ru-RU"/>
        </w:rPr>
        <w:br/>
        <w:t>в силу Федерального закона № 64-ФЗ, то есть до 26.04.2010, до истечения срока действия таких лицензий.</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Таким образом, возникла ситуация, при которой к лицензиатам, осуществляющим деятельность по организации и проведению азартных игр</w:t>
      </w:r>
      <w:r>
        <w:rPr>
          <w:rFonts w:ascii="Times New Roman" w:hAnsi="Times New Roman"/>
          <w:color w:val="000000"/>
          <w:sz w:val="28"/>
          <w:szCs w:val="28"/>
          <w:lang w:eastAsia="ru-RU"/>
        </w:rPr>
        <w:br/>
        <w:t>в букмекерских конторах и тотализаторах, получившим лицензии</w:t>
      </w:r>
      <w:r>
        <w:rPr>
          <w:rFonts w:ascii="Times New Roman" w:hAnsi="Times New Roman"/>
          <w:color w:val="000000"/>
          <w:sz w:val="28"/>
          <w:szCs w:val="28"/>
          <w:lang w:eastAsia="ru-RU"/>
        </w:rPr>
        <w:br/>
        <w:t>до 26.04.2010 предъявляются иные требования, чем к лицензиатам, получившим данные лицензии после 26.04.2010.</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При этом, в соответствии с основными принципами при осуществлении лицензирования согласно пункту 3 статьи 4 Федерального закона № 244-ФЗ является установление федеральными законами единого порядка лицензирования отдельных видов деятельности на территории Российской Федерации.</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Учитывая вышеизложенное, ФНС России полагает целесообразным устранить образовавшееся неравенство организаторов азартных игр, имеющих лицензии на осуществление деятельности по организации и проведению </w:t>
      </w:r>
      <w:r>
        <w:rPr>
          <w:rFonts w:ascii="Times New Roman" w:hAnsi="Times New Roman"/>
          <w:color w:val="000000"/>
          <w:sz w:val="28"/>
          <w:szCs w:val="28"/>
          <w:lang w:eastAsia="ru-RU"/>
        </w:rPr>
        <w:lastRenderedPageBreak/>
        <w:t>азартных игр в букмекерских конторах и тотализаторах, посредством внесения соответствующих изменений в Федеральный закон № 64-ФЗ.</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Также, в ходе проведения плановых и внеплановых проверок установлены многочисленные случаи формирования чистых активов соискателями лицензий на осуществление деятельности по организации и проведению азартных игр в букмекерских конторах и тотализаторах за счет несуществующих активов, а также случаи наличия у организаторов азартных игр в букмекерских конторах несуществующей банковской гарантии.</w:t>
      </w:r>
    </w:p>
    <w:p w:rsidR="00D70CAD" w:rsidRPr="002E4F26"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Так, имеются случаи формирования чистых активов организаторов азартных игр за счет денежных средств, находящихся на счетах в банках, расположенных за пределами Российской Федерации, на счетах в банках, находящихся в государствах (территориях), с которыми Российской Федерацией не заключены какие-либо соглашения об оказании правовой помощи и, следовательно, отсутствует обмен информацией, которая необходима для установления наличия активов организации и их размера, в связи с чем имеются основания полагать, что представленные организацией документы носят фиктивный характер. Также ФНС России сталкивается с проблемой формирования активов организаторами азартных игр товарными знаками, программами для </w:t>
      </w:r>
      <w:r w:rsidRPr="002E4F26">
        <w:rPr>
          <w:rFonts w:ascii="Times New Roman" w:hAnsi="Times New Roman"/>
          <w:color w:val="000000"/>
          <w:sz w:val="28"/>
          <w:szCs w:val="28"/>
          <w:lang w:eastAsia="ru-RU"/>
        </w:rPr>
        <w:t>ЭВМ, стоимость которых установлена в отчетах независимых оценщиков и которая опровергается оценкой, проведенной самими налоговыми органами в рамках лицензионного контроля.</w:t>
      </w:r>
    </w:p>
    <w:p w:rsidR="00A4067E" w:rsidRPr="002E4F26" w:rsidRDefault="00A4067E" w:rsidP="00A4067E">
      <w:pPr>
        <w:autoSpaceDE w:val="0"/>
        <w:autoSpaceDN w:val="0"/>
        <w:adjustRightInd w:val="0"/>
        <w:spacing w:after="0" w:line="288" w:lineRule="auto"/>
        <w:ind w:firstLine="709"/>
        <w:jc w:val="both"/>
        <w:rPr>
          <w:rFonts w:ascii="Times New Roman" w:hAnsi="Times New Roman"/>
          <w:sz w:val="28"/>
          <w:szCs w:val="28"/>
          <w:lang w:eastAsia="ru-RU"/>
        </w:rPr>
      </w:pPr>
      <w:r w:rsidRPr="002E4F26">
        <w:rPr>
          <w:rFonts w:ascii="Times New Roman" w:hAnsi="Times New Roman"/>
          <w:sz w:val="28"/>
          <w:szCs w:val="28"/>
          <w:lang w:eastAsia="ru-RU"/>
        </w:rPr>
        <w:t>В этой связи, предлагается законодательство Российской Федерации дополнить нормами, соблюдение которых обеспечило бы возможность проведения проверки сформированных организацией чистых активов, а также предусмотреть условие отказа в предоставлении лицензии либо установление факта несоответствия лицензиата лицензионному требованию в случае отсутствия объективной возможности внеплановой (плановой) проверки чистых активов.</w:t>
      </w:r>
    </w:p>
    <w:p w:rsidR="00D70CAD" w:rsidRPr="002E4F26"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sidRPr="002E4F26">
        <w:rPr>
          <w:rFonts w:ascii="Times New Roman" w:hAnsi="Times New Roman"/>
          <w:color w:val="000000"/>
          <w:sz w:val="28"/>
          <w:szCs w:val="28"/>
          <w:lang w:eastAsia="ru-RU"/>
        </w:rPr>
        <w:t>Для решения проблем, возникающих по результатам проведения лицензионного контроля, (признания документов (договоров) недействительными (ничтожными), установления реальной стоимости активов) необходимо обращение в соответствующий арбитражный суд.</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sidRPr="002E4F26">
        <w:rPr>
          <w:rFonts w:ascii="Times New Roman" w:hAnsi="Times New Roman"/>
          <w:color w:val="000000"/>
          <w:sz w:val="28"/>
          <w:szCs w:val="28"/>
          <w:lang w:eastAsia="ru-RU"/>
        </w:rPr>
        <w:t>Вместе с тем, например, частью 1 статьи 14 Федерального закона             от 04.05.2011 № 99-ФЗ «О лицензировании</w:t>
      </w:r>
      <w:r>
        <w:rPr>
          <w:rFonts w:ascii="Times New Roman" w:hAnsi="Times New Roman"/>
          <w:color w:val="000000"/>
          <w:sz w:val="28"/>
          <w:szCs w:val="28"/>
          <w:lang w:eastAsia="ru-RU"/>
        </w:rPr>
        <w:t xml:space="preserve"> отдельных видов деятельности» (далее – Федеральный закон № 99-ФЗ) установлено, что осуществление проверки, в том числе достоверности в представленных соискателем лицензии документах сведений осуществляется в срок, не превышающий сорока пяти рабочих дней со </w:t>
      </w:r>
      <w:r>
        <w:rPr>
          <w:rFonts w:ascii="Times New Roman" w:hAnsi="Times New Roman"/>
          <w:color w:val="000000"/>
          <w:sz w:val="28"/>
          <w:szCs w:val="28"/>
          <w:lang w:eastAsia="ru-RU"/>
        </w:rPr>
        <w:lastRenderedPageBreak/>
        <w:t>дня приема заявления о предоставлении лицензии и прилагаемых к нему документов.</w:t>
      </w:r>
    </w:p>
    <w:p w:rsidR="00D70CAD" w:rsidRPr="007149F0"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Продление проверки или приостановление рассмотрения заявления о предоставлении лицензии, в том числе для обращения в суд, законодательством Российской Федерации не предусмотрено, в связи с чем у ФНС России отсутствует возможность вынести объективное решение о предоставлении (об отказе в </w:t>
      </w:r>
      <w:r w:rsidRPr="007149F0">
        <w:rPr>
          <w:rFonts w:ascii="Times New Roman" w:hAnsi="Times New Roman"/>
          <w:color w:val="000000"/>
          <w:sz w:val="28"/>
          <w:szCs w:val="28"/>
          <w:lang w:eastAsia="ru-RU"/>
        </w:rPr>
        <w:t>предоставлении) лицензии на основании соответствующего решения суда.</w:t>
      </w:r>
    </w:p>
    <w:p w:rsidR="00027F18" w:rsidRPr="007149F0" w:rsidRDefault="00027F18" w:rsidP="00027F18">
      <w:pPr>
        <w:autoSpaceDE w:val="0"/>
        <w:autoSpaceDN w:val="0"/>
        <w:adjustRightInd w:val="0"/>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При этом порядок отмены решения о предоставлении лицензии ФНС России в случае получения ответа от иностранных налоговых органов, свидетельствующего об отсутствии активов у проверяемого лица (его учредителя), законодательно не предусмотрен.</w:t>
      </w:r>
    </w:p>
    <w:p w:rsidR="00027F18" w:rsidRPr="007149F0" w:rsidRDefault="00027F18" w:rsidP="00027F18">
      <w:pPr>
        <w:autoSpaceDE w:val="0"/>
        <w:autoSpaceDN w:val="0"/>
        <w:adjustRightInd w:val="0"/>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Дальнейшее же аннулирование уже предоставленной лицензии возможно только в порядке, установленном статьей 20 Федерального закона № 99-ФЗ, которое осуществляется по решению суда на основании рассмотрения заявления лицензирующего органа об аннулировании лицензии, что согласно практике, является крайней мерой в сфере лицензирования отдельных видов деятельности, применяемой судом только после того, как лицензиат уже был привлечен к административной ответственности, понес наказание, но все же не устранил допущенные им нарушения.</w:t>
      </w:r>
    </w:p>
    <w:p w:rsidR="00027F18" w:rsidRPr="007149F0" w:rsidRDefault="00027F18" w:rsidP="00027F18">
      <w:pPr>
        <w:autoSpaceDE w:val="0"/>
        <w:autoSpaceDN w:val="0"/>
        <w:adjustRightInd w:val="0"/>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 xml:space="preserve">Кроме того, в случае получения юридическим лицом лицензии и отсутствия в последующем деятельности, привлечь такое лицо к ответственности не представляется возможным, поскольку нарушение лицензионных требований может быть признано </w:t>
      </w:r>
      <w:proofErr w:type="gramStart"/>
      <w:r w:rsidRPr="007149F0">
        <w:rPr>
          <w:rFonts w:ascii="Times New Roman" w:hAnsi="Times New Roman"/>
          <w:sz w:val="28"/>
          <w:szCs w:val="28"/>
          <w:lang w:eastAsia="ru-RU"/>
        </w:rPr>
        <w:t>исключительно  при</w:t>
      </w:r>
      <w:proofErr w:type="gramEnd"/>
      <w:r w:rsidRPr="007149F0">
        <w:rPr>
          <w:rFonts w:ascii="Times New Roman" w:hAnsi="Times New Roman"/>
          <w:sz w:val="28"/>
          <w:szCs w:val="28"/>
          <w:lang w:eastAsia="ru-RU"/>
        </w:rPr>
        <w:t xml:space="preserve"> осуществлении лицензируемого вида деятельности. </w:t>
      </w:r>
    </w:p>
    <w:p w:rsidR="00027F18" w:rsidRPr="007149F0" w:rsidRDefault="00027F18" w:rsidP="00027F18">
      <w:pPr>
        <w:autoSpaceDE w:val="0"/>
        <w:autoSpaceDN w:val="0"/>
        <w:adjustRightInd w:val="0"/>
        <w:spacing w:after="0" w:line="288" w:lineRule="auto"/>
        <w:ind w:firstLine="709"/>
        <w:jc w:val="both"/>
        <w:rPr>
          <w:rFonts w:ascii="Times New Roman" w:hAnsi="Times New Roman"/>
          <w:sz w:val="28"/>
          <w:szCs w:val="28"/>
          <w:lang w:eastAsia="ru-RU"/>
        </w:rPr>
      </w:pPr>
      <w:r w:rsidRPr="007149F0">
        <w:rPr>
          <w:rFonts w:ascii="Times New Roman" w:hAnsi="Times New Roman"/>
          <w:sz w:val="28"/>
          <w:szCs w:val="28"/>
          <w:lang w:eastAsia="ru-RU"/>
        </w:rPr>
        <w:t xml:space="preserve">Учитывая изложенное, ФНС России предлагает дополнить Федеральный закон № 99-ФЗ </w:t>
      </w:r>
      <w:proofErr w:type="gramStart"/>
      <w:r w:rsidRPr="007149F0">
        <w:rPr>
          <w:rFonts w:ascii="Times New Roman" w:hAnsi="Times New Roman"/>
          <w:sz w:val="28"/>
          <w:szCs w:val="28"/>
          <w:lang w:eastAsia="ru-RU"/>
        </w:rPr>
        <w:t>нормой</w:t>
      </w:r>
      <w:proofErr w:type="gramEnd"/>
      <w:r w:rsidRPr="007149F0">
        <w:rPr>
          <w:rFonts w:ascii="Times New Roman" w:hAnsi="Times New Roman"/>
          <w:sz w:val="28"/>
          <w:szCs w:val="28"/>
          <w:lang w:eastAsia="ru-RU"/>
        </w:rPr>
        <w:t xml:space="preserve"> устанавливающей возможность аннулирования в судебном порядке лицензии в случае обнаружения недостоверных данных в документах, представленных лицензиатом для получения лицензии, а также возможность приостановления лицензирующим органом действия лицензии в указанном случае.</w:t>
      </w:r>
    </w:p>
    <w:p w:rsidR="00D70CAD" w:rsidRDefault="00D70CAD" w:rsidP="00D70CAD">
      <w:pPr>
        <w:tabs>
          <w:tab w:val="left" w:pos="1080"/>
        </w:tabs>
        <w:autoSpaceDE w:val="0"/>
        <w:autoSpaceDN w:val="0"/>
        <w:adjustRightInd w:val="0"/>
        <w:spacing w:after="0" w:line="288" w:lineRule="auto"/>
        <w:ind w:firstLine="720"/>
        <w:jc w:val="both"/>
        <w:rPr>
          <w:rFonts w:ascii="Times New Roman" w:hAnsi="Times New Roman"/>
          <w:color w:val="000000"/>
          <w:sz w:val="28"/>
          <w:szCs w:val="28"/>
          <w:lang w:eastAsia="ru-RU"/>
        </w:rPr>
      </w:pPr>
      <w:r w:rsidRPr="007149F0">
        <w:rPr>
          <w:rFonts w:ascii="Times New Roman" w:hAnsi="Times New Roman"/>
          <w:color w:val="000000"/>
          <w:sz w:val="28"/>
          <w:szCs w:val="28"/>
          <w:lang w:eastAsia="ru-RU"/>
        </w:rPr>
        <w:t>Пунктом 5 части 1 статьи 13, частью 1 статьи 17, частью 3 статьи 18 Федерального закона № 99-ФЗ «О лицензировании отдельных видов деятельности» (далее - Федеральный закон № 99-ФЗ) предусмотрено, что в заявлении о предоставлении</w:t>
      </w:r>
      <w:r>
        <w:rPr>
          <w:rFonts w:ascii="Times New Roman" w:hAnsi="Times New Roman"/>
          <w:color w:val="000000"/>
          <w:sz w:val="28"/>
          <w:szCs w:val="28"/>
          <w:lang w:eastAsia="ru-RU"/>
        </w:rPr>
        <w:t xml:space="preserve"> (переоформлении) лицензии (предоставлении дубликата лицензии) указываются реквизиты документа, подтверждающего уплату государственной пошлины. </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Вместе с тем, при лицензировании указанных видов деятельности имеют место случаи неуплаты либо неполной уплаты лицензиатами (соискателями лицензий) государственной пошлины за совершение действий, связанных с лицензированием, а также уплаты данной государственной пошлины на некорректные реквизиты. </w:t>
      </w:r>
    </w:p>
    <w:p w:rsidR="00D70CAD"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При этом, согласно статьям 13, 14, 17, 18 Федерального закона № 99-ФЗ указанные случаи не являются основаниями для возврата заявления</w:t>
      </w:r>
      <w:r>
        <w:rPr>
          <w:rFonts w:ascii="Times New Roman" w:hAnsi="Times New Roman"/>
          <w:color w:val="000000"/>
          <w:sz w:val="28"/>
          <w:szCs w:val="28"/>
          <w:lang w:eastAsia="ru-RU"/>
        </w:rPr>
        <w:br/>
        <w:t>о предоставлении (переоформлении) лицензии (предоставлении дубликата лицензии) и прилагаемых к нему документов либо для отказа</w:t>
      </w:r>
      <w:r>
        <w:rPr>
          <w:rFonts w:ascii="Times New Roman" w:hAnsi="Times New Roman"/>
          <w:color w:val="000000"/>
          <w:sz w:val="28"/>
          <w:szCs w:val="28"/>
          <w:lang w:eastAsia="ru-RU"/>
        </w:rPr>
        <w:br/>
        <w:t xml:space="preserve">в предоставлении (переоформлении) лицензии (предоставлении дубликата лицензии). </w:t>
      </w:r>
    </w:p>
    <w:p w:rsidR="0060462B" w:rsidRDefault="00D70CAD" w:rsidP="00D70CAD">
      <w:pPr>
        <w:autoSpaceDE w:val="0"/>
        <w:autoSpaceDN w:val="0"/>
        <w:adjustRightInd w:val="0"/>
        <w:spacing w:after="0" w:line="288"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На основании изложенного, ФНС России предлагает дополнить Федеральный закон № 99-ФЗ нормой, предусматривающей возможность возврата заявления о предоставлении (переоформлении) лицензии (предоставлении дубликата лицензии) и прилагаемых к нему документов либо отказа в предоставлении (переоформлении) лицензии (предоставлении дубликата лицензии) лицензирующим органом в случае неуплаты либо неполной уплаты лицензиатами (соискателями лицензий) государственной пошлины за совершение действий, связанных с лицензированием, а также уплаты данной государственной пошлины на некорректные реквизиты.</w:t>
      </w:r>
    </w:p>
    <w:p w:rsidR="00D70CAD" w:rsidRPr="00D70CAD" w:rsidRDefault="00D70CAD" w:rsidP="00223907">
      <w:pPr>
        <w:autoSpaceDE w:val="0"/>
        <w:autoSpaceDN w:val="0"/>
        <w:adjustRightInd w:val="0"/>
        <w:spacing w:after="0" w:line="288" w:lineRule="auto"/>
        <w:jc w:val="both"/>
        <w:rPr>
          <w:rFonts w:ascii="Times New Roman" w:hAnsi="Times New Roman"/>
          <w:color w:val="000000"/>
          <w:sz w:val="28"/>
          <w:szCs w:val="28"/>
          <w:lang w:eastAsia="ru-RU"/>
        </w:rPr>
      </w:pPr>
    </w:p>
    <w:p w:rsidR="005E335D" w:rsidRDefault="0060462B" w:rsidP="005E335D">
      <w:pPr>
        <w:pStyle w:val="a6"/>
        <w:spacing w:line="300" w:lineRule="auto"/>
        <w:ind w:left="0" w:firstLine="770"/>
        <w:rPr>
          <w:kern w:val="28"/>
          <w:szCs w:val="28"/>
        </w:rPr>
      </w:pPr>
      <w:r w:rsidRPr="0089178C">
        <w:rPr>
          <w:b/>
          <w:kern w:val="28"/>
          <w:szCs w:val="28"/>
        </w:rPr>
        <w:t>Миссия ФНС России</w:t>
      </w:r>
      <w:r w:rsidRPr="0089178C">
        <w:rPr>
          <w:kern w:val="28"/>
          <w:szCs w:val="28"/>
        </w:rPr>
        <w:t xml:space="preserve"> – это эффективная контрольно-надзорная деятельность и высокое качество предоставляемых услуг для законного, прозрачного и комфортного ведения бизнеса, обеспечения соблюдения прав налогоплательщиков и формирования финансовой о</w:t>
      </w:r>
      <w:r w:rsidR="005E335D">
        <w:rPr>
          <w:kern w:val="28"/>
          <w:szCs w:val="28"/>
        </w:rPr>
        <w:t>сновы деятельности государства.</w:t>
      </w:r>
    </w:p>
    <w:p w:rsidR="005E335D" w:rsidRPr="005E335D" w:rsidRDefault="005E335D" w:rsidP="00E037EF">
      <w:pPr>
        <w:pStyle w:val="a6"/>
        <w:spacing w:line="288" w:lineRule="auto"/>
        <w:ind w:left="0" w:firstLine="770"/>
        <w:rPr>
          <w:kern w:val="28"/>
          <w:szCs w:val="28"/>
        </w:rPr>
      </w:pPr>
      <w:r w:rsidRPr="005E335D">
        <w:rPr>
          <w:kern w:val="28"/>
          <w:szCs w:val="28"/>
        </w:rPr>
        <w:t xml:space="preserve">В соответствии с Ведомственным планом ФНС России по реализации Концепции открытости федеральных органов исполнительной власти, </w:t>
      </w:r>
      <w:r w:rsidR="00E037EF">
        <w:rPr>
          <w:kern w:val="28"/>
          <w:szCs w:val="28"/>
        </w:rPr>
        <w:t xml:space="preserve">Службой </w:t>
      </w:r>
      <w:r>
        <w:rPr>
          <w:kern w:val="28"/>
          <w:szCs w:val="28"/>
        </w:rPr>
        <w:t>утверждена</w:t>
      </w:r>
      <w:r w:rsidRPr="005E335D">
        <w:rPr>
          <w:kern w:val="28"/>
          <w:szCs w:val="28"/>
        </w:rPr>
        <w:t xml:space="preserve"> </w:t>
      </w:r>
      <w:r>
        <w:rPr>
          <w:kern w:val="28"/>
          <w:szCs w:val="28"/>
        </w:rPr>
        <w:t>Публичная декларация</w:t>
      </w:r>
      <w:r w:rsidRPr="005E335D">
        <w:rPr>
          <w:kern w:val="28"/>
          <w:szCs w:val="28"/>
        </w:rPr>
        <w:t xml:space="preserve"> ФНС России на 2018 год</w:t>
      </w:r>
      <w:r w:rsidR="00E037EF">
        <w:rPr>
          <w:kern w:val="28"/>
          <w:szCs w:val="28"/>
        </w:rPr>
        <w:t>, в соответствии с которой приоритетными целями ФНС России является:</w:t>
      </w:r>
    </w:p>
    <w:p w:rsidR="005E335D" w:rsidRPr="005E335D" w:rsidRDefault="00E037EF" w:rsidP="00E037EF">
      <w:pPr>
        <w:spacing w:after="0" w:line="288" w:lineRule="auto"/>
        <w:ind w:firstLine="709"/>
        <w:contextualSpacing/>
        <w:jc w:val="both"/>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 xml:space="preserve">- </w:t>
      </w:r>
      <w:r w:rsidRPr="005E335D">
        <w:rPr>
          <w:rFonts w:ascii="Times New Roman" w:eastAsia="Times New Roman" w:hAnsi="Times New Roman"/>
          <w:kern w:val="28"/>
          <w:sz w:val="28"/>
          <w:szCs w:val="28"/>
          <w:lang w:eastAsia="ru-RU"/>
        </w:rPr>
        <w:t>повышение эффективности использования инструментов налогового администрирования, направленных на мотивирование налогоплательщиков к добровольной уплате налогов и применению в сделках цен, соответствующих рыночным</w:t>
      </w:r>
      <w:r>
        <w:rPr>
          <w:rFonts w:ascii="Times New Roman" w:eastAsia="Times New Roman" w:hAnsi="Times New Roman"/>
          <w:kern w:val="28"/>
          <w:sz w:val="28"/>
          <w:szCs w:val="28"/>
          <w:lang w:eastAsia="ru-RU"/>
        </w:rPr>
        <w:t>;</w:t>
      </w:r>
    </w:p>
    <w:p w:rsidR="005E335D" w:rsidRPr="005E335D" w:rsidRDefault="00E037EF" w:rsidP="00E037EF">
      <w:pPr>
        <w:spacing w:after="0" w:line="288" w:lineRule="auto"/>
        <w:ind w:firstLine="709"/>
        <w:contextualSpacing/>
        <w:jc w:val="both"/>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 xml:space="preserve">- </w:t>
      </w:r>
      <w:r w:rsidRPr="005E335D">
        <w:rPr>
          <w:rFonts w:ascii="Times New Roman" w:eastAsia="Times New Roman" w:hAnsi="Times New Roman"/>
          <w:kern w:val="28"/>
          <w:sz w:val="28"/>
          <w:szCs w:val="28"/>
          <w:lang w:eastAsia="ru-RU"/>
        </w:rPr>
        <w:t>совершенствование условий для защиты интересов налогоплательщиков в рамках досудебного урегулирования споров и снижения количества налоговых споров в судах</w:t>
      </w:r>
      <w:r>
        <w:rPr>
          <w:rFonts w:ascii="Times New Roman" w:eastAsia="Times New Roman" w:hAnsi="Times New Roman"/>
          <w:kern w:val="28"/>
          <w:sz w:val="28"/>
          <w:szCs w:val="28"/>
          <w:lang w:eastAsia="ru-RU"/>
        </w:rPr>
        <w:t>;</w:t>
      </w:r>
    </w:p>
    <w:p w:rsidR="005E335D" w:rsidRPr="002B492E" w:rsidRDefault="00E037EF" w:rsidP="00E037EF">
      <w:pPr>
        <w:spacing w:after="0" w:line="288" w:lineRule="auto"/>
        <w:ind w:firstLine="709"/>
        <w:contextualSpacing/>
        <w:jc w:val="both"/>
        <w:rPr>
          <w:rFonts w:ascii="Times New Roman" w:eastAsia="Times New Roman" w:hAnsi="Times New Roman"/>
          <w:kern w:val="28"/>
          <w:sz w:val="28"/>
          <w:szCs w:val="28"/>
          <w:lang w:eastAsia="ru-RU"/>
        </w:rPr>
      </w:pPr>
      <w:r w:rsidRPr="002B492E">
        <w:rPr>
          <w:rFonts w:ascii="Times New Roman" w:eastAsia="Times New Roman" w:hAnsi="Times New Roman"/>
          <w:kern w:val="28"/>
          <w:sz w:val="28"/>
          <w:szCs w:val="28"/>
          <w:lang w:eastAsia="ru-RU"/>
        </w:rPr>
        <w:lastRenderedPageBreak/>
        <w:t>- повышение эффективности мер урегулирования задолженности по налогам, сборам и страховым взносам и снижение рисков образования новой задолженности;</w:t>
      </w:r>
    </w:p>
    <w:p w:rsidR="005E335D" w:rsidRPr="002B492E" w:rsidRDefault="00E037EF" w:rsidP="00E037EF">
      <w:pPr>
        <w:spacing w:after="0" w:line="288" w:lineRule="auto"/>
        <w:ind w:firstLine="709"/>
        <w:contextualSpacing/>
        <w:jc w:val="both"/>
        <w:rPr>
          <w:rFonts w:ascii="Times New Roman" w:eastAsia="Times New Roman" w:hAnsi="Times New Roman"/>
          <w:kern w:val="28"/>
          <w:sz w:val="28"/>
          <w:szCs w:val="28"/>
          <w:lang w:eastAsia="ru-RU"/>
        </w:rPr>
      </w:pPr>
      <w:r w:rsidRPr="002B492E">
        <w:rPr>
          <w:rFonts w:ascii="Times New Roman" w:eastAsia="Times New Roman" w:hAnsi="Times New Roman"/>
          <w:kern w:val="28"/>
          <w:sz w:val="28"/>
          <w:szCs w:val="28"/>
          <w:lang w:eastAsia="ru-RU"/>
        </w:rPr>
        <w:t>- эффективное применение института банкротства для</w:t>
      </w:r>
      <w:r w:rsidR="002B492E" w:rsidRPr="002B492E">
        <w:rPr>
          <w:rFonts w:ascii="Times New Roman" w:eastAsia="Times New Roman" w:hAnsi="Times New Roman"/>
          <w:kern w:val="28"/>
          <w:sz w:val="28"/>
          <w:szCs w:val="28"/>
          <w:lang w:eastAsia="ru-RU"/>
        </w:rPr>
        <w:t xml:space="preserve"> взыскания задолженности перед Российской Ф</w:t>
      </w:r>
      <w:r w:rsidRPr="002B492E">
        <w:rPr>
          <w:rFonts w:ascii="Times New Roman" w:eastAsia="Times New Roman" w:hAnsi="Times New Roman"/>
          <w:kern w:val="28"/>
          <w:sz w:val="28"/>
          <w:szCs w:val="28"/>
          <w:lang w:eastAsia="ru-RU"/>
        </w:rPr>
        <w:t>едерацией;</w:t>
      </w:r>
    </w:p>
    <w:p w:rsidR="005E335D" w:rsidRPr="002B492E" w:rsidRDefault="00E037EF" w:rsidP="00E037EF">
      <w:pPr>
        <w:spacing w:after="0" w:line="288" w:lineRule="auto"/>
        <w:ind w:firstLine="709"/>
        <w:contextualSpacing/>
        <w:jc w:val="both"/>
        <w:rPr>
          <w:rFonts w:ascii="Times New Roman" w:eastAsia="Times New Roman" w:hAnsi="Times New Roman"/>
          <w:kern w:val="28"/>
          <w:sz w:val="28"/>
          <w:szCs w:val="28"/>
          <w:lang w:eastAsia="ru-RU"/>
        </w:rPr>
      </w:pPr>
      <w:r w:rsidRPr="002B492E">
        <w:rPr>
          <w:rFonts w:ascii="Times New Roman" w:eastAsia="Times New Roman" w:hAnsi="Times New Roman"/>
          <w:kern w:val="28"/>
          <w:sz w:val="28"/>
          <w:szCs w:val="28"/>
          <w:lang w:eastAsia="ru-RU"/>
        </w:rPr>
        <w:t>- совершенствование услуг, оказываемых налогоплательщикам и плательщикам страховых взносов, повышение налоговой грамотности населения и формирование положительного имиджа налоговой службы;</w:t>
      </w:r>
    </w:p>
    <w:p w:rsidR="005E335D" w:rsidRPr="002B492E" w:rsidRDefault="00E037EF" w:rsidP="00E037EF">
      <w:pPr>
        <w:spacing w:after="0" w:line="288" w:lineRule="auto"/>
        <w:ind w:firstLine="709"/>
        <w:contextualSpacing/>
        <w:jc w:val="both"/>
        <w:rPr>
          <w:rFonts w:ascii="Times New Roman" w:eastAsia="Times New Roman" w:hAnsi="Times New Roman"/>
          <w:kern w:val="28"/>
          <w:sz w:val="28"/>
          <w:szCs w:val="28"/>
          <w:lang w:eastAsia="ru-RU"/>
        </w:rPr>
      </w:pPr>
      <w:r w:rsidRPr="002B492E">
        <w:rPr>
          <w:rFonts w:ascii="Times New Roman" w:eastAsia="Times New Roman" w:hAnsi="Times New Roman"/>
          <w:kern w:val="28"/>
          <w:sz w:val="28"/>
          <w:szCs w:val="28"/>
          <w:lang w:eastAsia="ru-RU"/>
        </w:rPr>
        <w:t>- оптимизация процедур, связанных с регистрацией юридических лиц и индивидуальных предпринимателей;</w:t>
      </w:r>
    </w:p>
    <w:p w:rsidR="005E335D" w:rsidRPr="002B492E" w:rsidRDefault="00E037EF" w:rsidP="00E037EF">
      <w:pPr>
        <w:spacing w:after="0" w:line="288" w:lineRule="auto"/>
        <w:ind w:firstLine="709"/>
        <w:contextualSpacing/>
        <w:jc w:val="both"/>
        <w:rPr>
          <w:rFonts w:ascii="Times New Roman" w:eastAsia="Times New Roman" w:hAnsi="Times New Roman"/>
          <w:kern w:val="28"/>
          <w:sz w:val="28"/>
          <w:szCs w:val="28"/>
          <w:lang w:eastAsia="ru-RU"/>
        </w:rPr>
      </w:pPr>
      <w:r w:rsidRPr="002B492E">
        <w:rPr>
          <w:rFonts w:ascii="Times New Roman" w:eastAsia="Times New Roman" w:hAnsi="Times New Roman"/>
          <w:kern w:val="28"/>
          <w:sz w:val="28"/>
          <w:szCs w:val="28"/>
          <w:lang w:eastAsia="ru-RU"/>
        </w:rPr>
        <w:t xml:space="preserve">- </w:t>
      </w:r>
      <w:r w:rsidR="002B492E" w:rsidRPr="002B492E">
        <w:rPr>
          <w:rFonts w:ascii="Times New Roman" w:eastAsia="Times New Roman" w:hAnsi="Times New Roman"/>
          <w:kern w:val="28"/>
          <w:sz w:val="28"/>
          <w:szCs w:val="28"/>
          <w:lang w:eastAsia="ru-RU"/>
        </w:rPr>
        <w:t xml:space="preserve">совершенствование мер </w:t>
      </w:r>
      <w:r w:rsidRPr="002B492E">
        <w:rPr>
          <w:rFonts w:ascii="Times New Roman" w:eastAsia="Times New Roman" w:hAnsi="Times New Roman"/>
          <w:kern w:val="28"/>
          <w:sz w:val="28"/>
          <w:szCs w:val="28"/>
          <w:lang w:eastAsia="ru-RU"/>
        </w:rPr>
        <w:t>по противодействию коррупции;</w:t>
      </w:r>
    </w:p>
    <w:p w:rsidR="00E037EF" w:rsidRPr="002B492E" w:rsidRDefault="00E037EF" w:rsidP="00E037EF">
      <w:pPr>
        <w:spacing w:after="0" w:line="288" w:lineRule="auto"/>
        <w:ind w:firstLine="709"/>
        <w:contextualSpacing/>
        <w:jc w:val="both"/>
        <w:rPr>
          <w:rFonts w:ascii="Times New Roman" w:eastAsia="Times New Roman" w:hAnsi="Times New Roman"/>
          <w:kern w:val="28"/>
          <w:sz w:val="28"/>
          <w:szCs w:val="28"/>
          <w:lang w:eastAsia="ru-RU"/>
        </w:rPr>
      </w:pPr>
      <w:r w:rsidRPr="002B492E">
        <w:rPr>
          <w:rFonts w:ascii="Times New Roman" w:eastAsia="Times New Roman" w:hAnsi="Times New Roman"/>
          <w:kern w:val="28"/>
          <w:sz w:val="28"/>
          <w:szCs w:val="28"/>
          <w:lang w:eastAsia="ru-RU"/>
        </w:rPr>
        <w:t>- повышение эффективности контрольных мероприятий за проводимыми резидентами и нерезидентами валютными операциями, а также организация учета и контроля за представлением резидентами налоговым органам уведомлений об открытии счетов (вкладов) в банках за пределами территории российской федерации и отчетов о движении средств по ним.</w:t>
      </w:r>
    </w:p>
    <w:p w:rsidR="00C90651" w:rsidRPr="002B492E" w:rsidRDefault="00C90651" w:rsidP="00E037EF">
      <w:pPr>
        <w:spacing w:after="0" w:line="288" w:lineRule="auto"/>
        <w:ind w:firstLine="709"/>
        <w:contextualSpacing/>
        <w:jc w:val="both"/>
        <w:rPr>
          <w:rFonts w:ascii="Times New Roman" w:eastAsia="Times New Roman" w:hAnsi="Times New Roman"/>
          <w:kern w:val="28"/>
          <w:sz w:val="28"/>
          <w:szCs w:val="28"/>
          <w:lang w:eastAsia="ru-RU"/>
        </w:rPr>
      </w:pPr>
      <w:r w:rsidRPr="002B492E">
        <w:rPr>
          <w:rFonts w:ascii="Times New Roman" w:eastAsia="Times New Roman" w:hAnsi="Times New Roman"/>
          <w:color w:val="000000"/>
          <w:sz w:val="28"/>
          <w:szCs w:val="28"/>
        </w:rPr>
        <w:t>Приказом Федеральной налоговой с</w:t>
      </w:r>
      <w:r w:rsidR="002B492E">
        <w:rPr>
          <w:rFonts w:ascii="Times New Roman" w:eastAsia="Times New Roman" w:hAnsi="Times New Roman"/>
          <w:color w:val="000000"/>
          <w:sz w:val="28"/>
          <w:szCs w:val="28"/>
        </w:rPr>
        <w:t xml:space="preserve">лужбы от 14 декабря 2017 </w:t>
      </w:r>
      <w:proofErr w:type="gramStart"/>
      <w:r w:rsidR="002B492E">
        <w:rPr>
          <w:rFonts w:ascii="Times New Roman" w:eastAsia="Times New Roman" w:hAnsi="Times New Roman"/>
          <w:color w:val="000000"/>
          <w:sz w:val="28"/>
          <w:szCs w:val="28"/>
        </w:rPr>
        <w:t xml:space="preserve">года </w:t>
      </w:r>
      <w:r w:rsidRPr="002B492E">
        <w:rPr>
          <w:rFonts w:ascii="Times New Roman" w:eastAsia="Times New Roman" w:hAnsi="Times New Roman"/>
          <w:color w:val="000000"/>
          <w:sz w:val="28"/>
          <w:szCs w:val="28"/>
        </w:rPr>
        <w:t xml:space="preserve"> №</w:t>
      </w:r>
      <w:proofErr w:type="gramEnd"/>
      <w:r w:rsidRPr="002B492E">
        <w:rPr>
          <w:rFonts w:ascii="Times New Roman" w:eastAsia="Times New Roman" w:hAnsi="Times New Roman"/>
          <w:color w:val="000000"/>
          <w:sz w:val="28"/>
          <w:szCs w:val="28"/>
        </w:rPr>
        <w:t>ММВ-7-1/1063@ "Об утверждении Стратегической карты ФНС России на 2018-2022 годы" утверждена Стратегическая карта ФНС России</w:t>
      </w:r>
      <w:r w:rsidR="00A920D3" w:rsidRPr="002B492E">
        <w:rPr>
          <w:rFonts w:ascii="Times New Roman" w:eastAsia="Times New Roman" w:hAnsi="Times New Roman"/>
          <w:color w:val="000000"/>
          <w:sz w:val="28"/>
          <w:szCs w:val="28"/>
        </w:rPr>
        <w:t>.</w:t>
      </w:r>
    </w:p>
    <w:p w:rsidR="00C90651" w:rsidRPr="002B492E" w:rsidRDefault="002B492E" w:rsidP="002E4F26">
      <w:pPr>
        <w:spacing w:after="0" w:line="288" w:lineRule="auto"/>
        <w:ind w:firstLine="709"/>
        <w:jc w:val="both"/>
        <w:rPr>
          <w:rFonts w:ascii="Times New Roman" w:eastAsia="Times New Roman" w:hAnsi="Times New Roman"/>
          <w:color w:val="000000"/>
          <w:sz w:val="28"/>
          <w:szCs w:val="28"/>
        </w:rPr>
      </w:pPr>
      <w:r w:rsidRPr="002B492E">
        <w:rPr>
          <w:rFonts w:ascii="Times New Roman" w:eastAsia="Times New Roman" w:hAnsi="Times New Roman"/>
          <w:color w:val="000000"/>
          <w:sz w:val="28"/>
          <w:szCs w:val="28"/>
        </w:rPr>
        <w:t>Картой</w:t>
      </w:r>
      <w:r w:rsidR="001E7545" w:rsidRPr="002B492E">
        <w:rPr>
          <w:rFonts w:ascii="Times New Roman" w:eastAsia="Times New Roman" w:hAnsi="Times New Roman"/>
          <w:color w:val="000000"/>
          <w:sz w:val="28"/>
          <w:szCs w:val="28"/>
        </w:rPr>
        <w:t xml:space="preserve"> </w:t>
      </w:r>
      <w:r w:rsidRPr="002B492E">
        <w:rPr>
          <w:rFonts w:ascii="Times New Roman" w:eastAsia="Times New Roman" w:hAnsi="Times New Roman"/>
          <w:color w:val="000000"/>
          <w:sz w:val="28"/>
          <w:szCs w:val="28"/>
        </w:rPr>
        <w:t>предусмотрено</w:t>
      </w:r>
      <w:r w:rsidR="00C90651" w:rsidRPr="002B492E">
        <w:rPr>
          <w:rFonts w:ascii="Times New Roman" w:eastAsia="Times New Roman" w:hAnsi="Times New Roman"/>
          <w:color w:val="000000"/>
          <w:sz w:val="28"/>
          <w:szCs w:val="28"/>
        </w:rPr>
        <w:t xml:space="preserve"> развитие инструментов и методов побуждения налогоплательщиков к добровольному исполнению налоговых обязанностей; совершенствование аналитических инструментов, позволяющих выявить сокрытую налоговую базу; внедрение системы управления рисками; повышение эффективности межведомственного взаимодействия в сфере выявления налоговых правонарушений; переход к новой системе функционирования ККТ; снижение трудоемкости подготовки и представления налоговой отчетности</w:t>
      </w:r>
      <w:r w:rsidR="00EF0736" w:rsidRPr="002B492E">
        <w:rPr>
          <w:rFonts w:ascii="Times New Roman" w:eastAsia="Times New Roman" w:hAnsi="Times New Roman"/>
          <w:color w:val="000000"/>
          <w:sz w:val="28"/>
          <w:szCs w:val="28"/>
        </w:rPr>
        <w:t xml:space="preserve"> (в </w:t>
      </w:r>
      <w:proofErr w:type="spellStart"/>
      <w:r w:rsidR="00EF0736" w:rsidRPr="002B492E">
        <w:rPr>
          <w:rFonts w:ascii="Times New Roman" w:eastAsia="Times New Roman" w:hAnsi="Times New Roman"/>
          <w:color w:val="000000"/>
          <w:sz w:val="28"/>
          <w:szCs w:val="28"/>
        </w:rPr>
        <w:t>т.ч</w:t>
      </w:r>
      <w:proofErr w:type="spellEnd"/>
      <w:r w:rsidR="00EF0736" w:rsidRPr="002B492E">
        <w:rPr>
          <w:rFonts w:ascii="Times New Roman" w:eastAsia="Times New Roman" w:hAnsi="Times New Roman"/>
          <w:color w:val="000000"/>
          <w:sz w:val="28"/>
          <w:szCs w:val="28"/>
        </w:rPr>
        <w:t xml:space="preserve">. упрощение процедуры сдачи налоговой отчетности индивидуальными предпринимателями, применяющими ККТ, </w:t>
      </w:r>
      <w:r w:rsidR="008B4B25" w:rsidRPr="002B492E">
        <w:rPr>
          <w:rFonts w:ascii="Times New Roman" w:eastAsia="Times New Roman" w:hAnsi="Times New Roman"/>
          <w:color w:val="000000"/>
          <w:sz w:val="28"/>
          <w:szCs w:val="28"/>
        </w:rPr>
        <w:t xml:space="preserve">реализация </w:t>
      </w:r>
      <w:r w:rsidR="002E4F26" w:rsidRPr="002B492E">
        <w:rPr>
          <w:rFonts w:ascii="Times New Roman" w:eastAsia="Times New Roman" w:hAnsi="Times New Roman"/>
          <w:color w:val="000000"/>
          <w:sz w:val="28"/>
          <w:szCs w:val="28"/>
        </w:rPr>
        <w:t>возможности уплаты</w:t>
      </w:r>
      <w:r w:rsidR="008B4B25" w:rsidRPr="002B492E">
        <w:rPr>
          <w:rFonts w:ascii="Times New Roman" w:eastAsia="Times New Roman" w:hAnsi="Times New Roman"/>
          <w:color w:val="000000"/>
          <w:sz w:val="28"/>
          <w:szCs w:val="28"/>
        </w:rPr>
        <w:t xml:space="preserve"> налогов </w:t>
      </w:r>
      <w:proofErr w:type="spellStart"/>
      <w:r w:rsidR="008B4B25" w:rsidRPr="002B492E">
        <w:rPr>
          <w:rFonts w:ascii="Times New Roman" w:eastAsia="Times New Roman" w:hAnsi="Times New Roman"/>
          <w:color w:val="000000"/>
          <w:sz w:val="28"/>
          <w:szCs w:val="28"/>
        </w:rPr>
        <w:t>само</w:t>
      </w:r>
      <w:r w:rsidR="002E4F26" w:rsidRPr="002B492E">
        <w:rPr>
          <w:rFonts w:ascii="Times New Roman" w:eastAsia="Times New Roman" w:hAnsi="Times New Roman"/>
          <w:color w:val="000000"/>
          <w:sz w:val="28"/>
          <w:szCs w:val="28"/>
        </w:rPr>
        <w:t>занятыми</w:t>
      </w:r>
      <w:proofErr w:type="spellEnd"/>
      <w:r w:rsidR="008B4B25" w:rsidRPr="002B492E">
        <w:rPr>
          <w:rFonts w:ascii="Times New Roman" w:eastAsia="Times New Roman" w:hAnsi="Times New Roman"/>
          <w:color w:val="000000"/>
          <w:sz w:val="28"/>
          <w:szCs w:val="28"/>
        </w:rPr>
        <w:t xml:space="preserve"> граждан</w:t>
      </w:r>
      <w:r w:rsidR="002E4F26" w:rsidRPr="002B492E">
        <w:rPr>
          <w:rFonts w:ascii="Times New Roman" w:eastAsia="Times New Roman" w:hAnsi="Times New Roman"/>
          <w:color w:val="000000"/>
          <w:sz w:val="28"/>
          <w:szCs w:val="28"/>
        </w:rPr>
        <w:t xml:space="preserve">ами </w:t>
      </w:r>
      <w:r w:rsidR="002E4F26" w:rsidRPr="002B492E">
        <w:rPr>
          <w:rFonts w:ascii="Times New Roman" w:eastAsia="Times New Roman" w:hAnsi="Times New Roman"/>
          <w:color w:val="000000"/>
          <w:sz w:val="28"/>
          <w:szCs w:val="28"/>
        </w:rPr>
        <w:t>в автоматическом режиме</w:t>
      </w:r>
      <w:r w:rsidR="002E4F26" w:rsidRPr="002B492E">
        <w:rPr>
          <w:rFonts w:ascii="Times New Roman" w:eastAsia="Times New Roman" w:hAnsi="Times New Roman"/>
          <w:color w:val="000000"/>
          <w:sz w:val="28"/>
          <w:szCs w:val="28"/>
        </w:rPr>
        <w:t xml:space="preserve"> без предоставления налоговой отчетности); </w:t>
      </w:r>
      <w:r w:rsidR="00C90651" w:rsidRPr="002B492E">
        <w:rPr>
          <w:rFonts w:ascii="Times New Roman" w:eastAsia="Times New Roman" w:hAnsi="Times New Roman"/>
          <w:color w:val="000000"/>
          <w:sz w:val="28"/>
          <w:szCs w:val="28"/>
        </w:rPr>
        <w:t xml:space="preserve">развитие интернет-сервисов и контакт-центров; переход на экстерриториальный принцип обслуживания налогоплательщиков при их </w:t>
      </w:r>
      <w:r w:rsidR="00EF0736" w:rsidRPr="002B492E">
        <w:rPr>
          <w:rFonts w:ascii="Times New Roman" w:eastAsia="Times New Roman" w:hAnsi="Times New Roman"/>
          <w:color w:val="000000"/>
          <w:sz w:val="28"/>
          <w:szCs w:val="28"/>
        </w:rPr>
        <w:t>личном визите в налоговый орган.</w:t>
      </w:r>
    </w:p>
    <w:p w:rsidR="004C7FC5" w:rsidRPr="002B492E" w:rsidRDefault="004C7FC5" w:rsidP="004C7FC5">
      <w:pPr>
        <w:widowControl w:val="0"/>
        <w:spacing w:after="0" w:line="288" w:lineRule="auto"/>
        <w:jc w:val="both"/>
        <w:rPr>
          <w:rFonts w:ascii="Times New Roman" w:eastAsia="Times New Roman" w:hAnsi="Times New Roman"/>
          <w:color w:val="000000"/>
          <w:sz w:val="28"/>
          <w:szCs w:val="28"/>
        </w:rPr>
      </w:pPr>
    </w:p>
    <w:p w:rsidR="0089073D" w:rsidRPr="0089178C" w:rsidRDefault="0089073D" w:rsidP="004C7FC5">
      <w:pPr>
        <w:widowControl w:val="0"/>
        <w:spacing w:after="0" w:line="288" w:lineRule="auto"/>
        <w:jc w:val="both"/>
        <w:rPr>
          <w:rFonts w:ascii="Times New Roman" w:hAnsi="Times New Roman"/>
          <w:sz w:val="26"/>
          <w:szCs w:val="26"/>
        </w:rPr>
      </w:pPr>
    </w:p>
    <w:p w:rsidR="004C7FC5" w:rsidRPr="0089178C" w:rsidRDefault="004C7FC5" w:rsidP="004C7FC5">
      <w:pPr>
        <w:widowControl w:val="0"/>
        <w:spacing w:after="0" w:line="240" w:lineRule="auto"/>
        <w:jc w:val="both"/>
        <w:rPr>
          <w:rFonts w:ascii="Times New Roman" w:hAnsi="Times New Roman"/>
          <w:kern w:val="28"/>
          <w:sz w:val="28"/>
          <w:szCs w:val="28"/>
          <w:lang w:eastAsia="ru-RU"/>
        </w:rPr>
      </w:pPr>
      <w:r w:rsidRPr="0089178C">
        <w:rPr>
          <w:rFonts w:ascii="Times New Roman" w:hAnsi="Times New Roman"/>
          <w:kern w:val="28"/>
          <w:sz w:val="28"/>
          <w:szCs w:val="28"/>
          <w:lang w:eastAsia="ru-RU"/>
        </w:rPr>
        <w:t>Руководитель Федеральной</w:t>
      </w:r>
    </w:p>
    <w:p w:rsidR="004C7FC5" w:rsidRPr="002C5BCA" w:rsidRDefault="004C7FC5" w:rsidP="004C7FC5">
      <w:pPr>
        <w:widowControl w:val="0"/>
        <w:spacing w:after="0" w:line="240" w:lineRule="auto"/>
        <w:jc w:val="both"/>
        <w:rPr>
          <w:rFonts w:ascii="Times New Roman" w:hAnsi="Times New Roman"/>
          <w:kern w:val="28"/>
          <w:sz w:val="28"/>
          <w:szCs w:val="28"/>
          <w:lang w:eastAsia="ru-RU"/>
        </w:rPr>
      </w:pPr>
      <w:r w:rsidRPr="0089178C">
        <w:rPr>
          <w:rFonts w:ascii="Times New Roman" w:hAnsi="Times New Roman"/>
          <w:kern w:val="28"/>
          <w:sz w:val="28"/>
          <w:szCs w:val="28"/>
        </w:rPr>
        <w:t xml:space="preserve">налоговой службы </w:t>
      </w:r>
      <w:r w:rsidRPr="0089178C">
        <w:rPr>
          <w:rFonts w:ascii="Times New Roman" w:hAnsi="Times New Roman"/>
          <w:kern w:val="28"/>
          <w:sz w:val="28"/>
          <w:szCs w:val="28"/>
        </w:rPr>
        <w:tab/>
      </w:r>
      <w:r w:rsidRPr="0089178C">
        <w:rPr>
          <w:rFonts w:ascii="Times New Roman" w:hAnsi="Times New Roman"/>
          <w:kern w:val="28"/>
          <w:sz w:val="28"/>
          <w:szCs w:val="28"/>
        </w:rPr>
        <w:tab/>
      </w:r>
      <w:r w:rsidRPr="0089178C">
        <w:rPr>
          <w:rFonts w:ascii="Times New Roman" w:hAnsi="Times New Roman"/>
          <w:kern w:val="28"/>
          <w:sz w:val="28"/>
          <w:szCs w:val="28"/>
        </w:rPr>
        <w:tab/>
      </w:r>
      <w:r w:rsidRPr="0089178C">
        <w:rPr>
          <w:rFonts w:ascii="Times New Roman" w:hAnsi="Times New Roman"/>
          <w:kern w:val="28"/>
          <w:sz w:val="28"/>
          <w:szCs w:val="28"/>
        </w:rPr>
        <w:tab/>
      </w:r>
      <w:r w:rsidRPr="0089178C">
        <w:rPr>
          <w:rFonts w:ascii="Times New Roman" w:hAnsi="Times New Roman"/>
          <w:kern w:val="28"/>
          <w:sz w:val="28"/>
          <w:szCs w:val="28"/>
        </w:rPr>
        <w:tab/>
      </w:r>
      <w:r w:rsidR="002B492E">
        <w:rPr>
          <w:rFonts w:ascii="Times New Roman" w:hAnsi="Times New Roman"/>
          <w:kern w:val="28"/>
          <w:sz w:val="28"/>
          <w:szCs w:val="28"/>
        </w:rPr>
        <w:t xml:space="preserve">    </w:t>
      </w:r>
      <w:r w:rsidRPr="0089178C">
        <w:rPr>
          <w:rFonts w:ascii="Times New Roman" w:hAnsi="Times New Roman"/>
          <w:kern w:val="28"/>
          <w:sz w:val="28"/>
          <w:szCs w:val="28"/>
        </w:rPr>
        <w:tab/>
      </w:r>
      <w:r w:rsidRPr="0089178C">
        <w:rPr>
          <w:rFonts w:ascii="Times New Roman" w:hAnsi="Times New Roman"/>
          <w:kern w:val="28"/>
          <w:sz w:val="28"/>
          <w:szCs w:val="28"/>
        </w:rPr>
        <w:tab/>
        <w:t xml:space="preserve">      </w:t>
      </w:r>
      <w:r w:rsidR="002B492E">
        <w:rPr>
          <w:rFonts w:ascii="Times New Roman" w:hAnsi="Times New Roman"/>
          <w:kern w:val="28"/>
          <w:sz w:val="28"/>
          <w:szCs w:val="28"/>
        </w:rPr>
        <w:t xml:space="preserve">   </w:t>
      </w:r>
      <w:proofErr w:type="spellStart"/>
      <w:r w:rsidRPr="0089178C">
        <w:rPr>
          <w:rFonts w:ascii="Times New Roman" w:hAnsi="Times New Roman"/>
          <w:kern w:val="28"/>
          <w:sz w:val="28"/>
          <w:szCs w:val="28"/>
        </w:rPr>
        <w:t>М.В.Мишустин</w:t>
      </w:r>
      <w:proofErr w:type="spellEnd"/>
    </w:p>
    <w:p w:rsidR="0060462B" w:rsidRPr="00931624" w:rsidRDefault="0060462B" w:rsidP="004C7FC5">
      <w:pPr>
        <w:widowControl w:val="0"/>
        <w:spacing w:after="0" w:line="240" w:lineRule="auto"/>
        <w:jc w:val="both"/>
        <w:rPr>
          <w:rFonts w:ascii="Times New Roman" w:hAnsi="Times New Roman"/>
          <w:kern w:val="28"/>
          <w:sz w:val="28"/>
          <w:szCs w:val="28"/>
          <w:lang w:eastAsia="ru-RU"/>
        </w:rPr>
      </w:pPr>
    </w:p>
    <w:sectPr w:rsidR="0060462B" w:rsidRPr="00931624" w:rsidSect="001C760A">
      <w:headerReference w:type="default" r:id="rId64"/>
      <w:headerReference w:type="first" r:id="rId65"/>
      <w:pgSz w:w="11906" w:h="16838"/>
      <w:pgMar w:top="1134" w:right="851" w:bottom="130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67E" w:rsidRDefault="00A4067E" w:rsidP="003B44B3">
      <w:pPr>
        <w:spacing w:after="0" w:line="240" w:lineRule="auto"/>
      </w:pPr>
      <w:r>
        <w:separator/>
      </w:r>
    </w:p>
  </w:endnote>
  <w:endnote w:type="continuationSeparator" w:id="0">
    <w:p w:rsidR="00A4067E" w:rsidRDefault="00A4067E" w:rsidP="003B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67E" w:rsidRDefault="00A4067E" w:rsidP="003B44B3">
      <w:pPr>
        <w:spacing w:after="0" w:line="240" w:lineRule="auto"/>
      </w:pPr>
      <w:r>
        <w:separator/>
      </w:r>
    </w:p>
  </w:footnote>
  <w:footnote w:type="continuationSeparator" w:id="0">
    <w:p w:rsidR="00A4067E" w:rsidRDefault="00A4067E" w:rsidP="003B44B3">
      <w:pPr>
        <w:spacing w:after="0" w:line="240" w:lineRule="auto"/>
      </w:pPr>
      <w:r>
        <w:continuationSeparator/>
      </w:r>
    </w:p>
  </w:footnote>
  <w:footnote w:id="1">
    <w:p w:rsidR="00A4067E" w:rsidRDefault="00A4067E" w:rsidP="006E1B74">
      <w:pPr>
        <w:pStyle w:val="a9"/>
        <w:ind w:left="0"/>
      </w:pPr>
      <w:r>
        <w:rPr>
          <w:rStyle w:val="a8"/>
        </w:rPr>
        <w:footnoteRef/>
      </w:r>
      <w:r>
        <w:t xml:space="preserve"> Данные приведены в отношении выездных и камеральных налоговых проверок организаций, индивидуальных предпринимателей, а также физических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7E" w:rsidRPr="00FC61A0" w:rsidRDefault="00A4067E" w:rsidP="00D83BFC">
    <w:pPr>
      <w:pStyle w:val="a6"/>
      <w:jc w:val="right"/>
      <w:rPr>
        <w:i/>
      </w:rPr>
    </w:pPr>
    <w:r>
      <w:fldChar w:fldCharType="begin"/>
    </w:r>
    <w:r>
      <w:instrText xml:space="preserve"> PAGE   \* MERGEFORMAT </w:instrText>
    </w:r>
    <w:r>
      <w:fldChar w:fldCharType="separate"/>
    </w:r>
    <w:r w:rsidR="00F30A06">
      <w:rPr>
        <w:noProof/>
      </w:rPr>
      <w:t>62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7E" w:rsidRPr="00613016" w:rsidRDefault="00A4067E" w:rsidP="00613016">
    <w:pPr>
      <w:pStyle w:val="a6"/>
      <w:ind w:left="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1F029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35ABE18"/>
    <w:lvl w:ilvl="0">
      <w:numFmt w:val="bullet"/>
      <w:lvlText w:val="*"/>
      <w:lvlJc w:val="left"/>
    </w:lvl>
  </w:abstractNum>
  <w:abstractNum w:abstractNumId="2" w15:restartNumberingAfterBreak="0">
    <w:nsid w:val="140D7606"/>
    <w:multiLevelType w:val="hybridMultilevel"/>
    <w:tmpl w:val="F9AE1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7D1505"/>
    <w:multiLevelType w:val="hybridMultilevel"/>
    <w:tmpl w:val="C22A3B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52EE1"/>
    <w:multiLevelType w:val="hybridMultilevel"/>
    <w:tmpl w:val="61800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5F6C28"/>
    <w:multiLevelType w:val="hybridMultilevel"/>
    <w:tmpl w:val="986002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E4A375B"/>
    <w:multiLevelType w:val="multilevel"/>
    <w:tmpl w:val="DBCA70A4"/>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20662953"/>
    <w:multiLevelType w:val="hybridMultilevel"/>
    <w:tmpl w:val="7D3CE464"/>
    <w:lvl w:ilvl="0" w:tplc="1D76A0E2">
      <w:start w:val="1"/>
      <w:numFmt w:val="decimal"/>
      <w:lvlText w:val="%1."/>
      <w:lvlJc w:val="left"/>
      <w:pPr>
        <w:tabs>
          <w:tab w:val="num" w:pos="1067"/>
        </w:tabs>
        <w:ind w:left="1067" w:hanging="360"/>
      </w:pPr>
      <w:rPr>
        <w:rFonts w:cs="Times New Roman" w:hint="default"/>
      </w:rPr>
    </w:lvl>
    <w:lvl w:ilvl="1" w:tplc="880832E8">
      <w:start w:val="1"/>
      <w:numFmt w:val="bullet"/>
      <w:lvlText w:val=""/>
      <w:lvlJc w:val="left"/>
      <w:pPr>
        <w:tabs>
          <w:tab w:val="num" w:pos="1787"/>
        </w:tabs>
        <w:ind w:left="1787" w:hanging="360"/>
      </w:pPr>
      <w:rPr>
        <w:rFonts w:ascii="Symbol" w:hAnsi="Symbol" w:hint="default"/>
      </w:rPr>
    </w:lvl>
    <w:lvl w:ilvl="2" w:tplc="6BE8FF80">
      <w:start w:val="1"/>
      <w:numFmt w:val="decimal"/>
      <w:lvlText w:val="%3)"/>
      <w:lvlJc w:val="left"/>
      <w:pPr>
        <w:tabs>
          <w:tab w:val="num" w:pos="3617"/>
        </w:tabs>
        <w:ind w:left="3617" w:hanging="1290"/>
      </w:pPr>
      <w:rPr>
        <w:rFonts w:cs="Times New Roman" w:hint="default"/>
      </w:rPr>
    </w:lvl>
    <w:lvl w:ilvl="3" w:tplc="0419000F" w:tentative="1">
      <w:start w:val="1"/>
      <w:numFmt w:val="decimal"/>
      <w:lvlText w:val="%4."/>
      <w:lvlJc w:val="left"/>
      <w:pPr>
        <w:tabs>
          <w:tab w:val="num" w:pos="3227"/>
        </w:tabs>
        <w:ind w:left="3227" w:hanging="360"/>
      </w:pPr>
      <w:rPr>
        <w:rFonts w:cs="Times New Roman"/>
      </w:rPr>
    </w:lvl>
    <w:lvl w:ilvl="4" w:tplc="04190019" w:tentative="1">
      <w:start w:val="1"/>
      <w:numFmt w:val="lowerLetter"/>
      <w:lvlText w:val="%5."/>
      <w:lvlJc w:val="left"/>
      <w:pPr>
        <w:tabs>
          <w:tab w:val="num" w:pos="3947"/>
        </w:tabs>
        <w:ind w:left="3947" w:hanging="360"/>
      </w:pPr>
      <w:rPr>
        <w:rFonts w:cs="Times New Roman"/>
      </w:rPr>
    </w:lvl>
    <w:lvl w:ilvl="5" w:tplc="0419001B" w:tentative="1">
      <w:start w:val="1"/>
      <w:numFmt w:val="lowerRoman"/>
      <w:lvlText w:val="%6."/>
      <w:lvlJc w:val="right"/>
      <w:pPr>
        <w:tabs>
          <w:tab w:val="num" w:pos="4667"/>
        </w:tabs>
        <w:ind w:left="4667" w:hanging="180"/>
      </w:pPr>
      <w:rPr>
        <w:rFonts w:cs="Times New Roman"/>
      </w:rPr>
    </w:lvl>
    <w:lvl w:ilvl="6" w:tplc="0419000F" w:tentative="1">
      <w:start w:val="1"/>
      <w:numFmt w:val="decimal"/>
      <w:lvlText w:val="%7."/>
      <w:lvlJc w:val="left"/>
      <w:pPr>
        <w:tabs>
          <w:tab w:val="num" w:pos="5387"/>
        </w:tabs>
        <w:ind w:left="5387" w:hanging="360"/>
      </w:pPr>
      <w:rPr>
        <w:rFonts w:cs="Times New Roman"/>
      </w:rPr>
    </w:lvl>
    <w:lvl w:ilvl="7" w:tplc="04190019" w:tentative="1">
      <w:start w:val="1"/>
      <w:numFmt w:val="lowerLetter"/>
      <w:lvlText w:val="%8."/>
      <w:lvlJc w:val="left"/>
      <w:pPr>
        <w:tabs>
          <w:tab w:val="num" w:pos="6107"/>
        </w:tabs>
        <w:ind w:left="6107" w:hanging="360"/>
      </w:pPr>
      <w:rPr>
        <w:rFonts w:cs="Times New Roman"/>
      </w:rPr>
    </w:lvl>
    <w:lvl w:ilvl="8" w:tplc="0419001B" w:tentative="1">
      <w:start w:val="1"/>
      <w:numFmt w:val="lowerRoman"/>
      <w:lvlText w:val="%9."/>
      <w:lvlJc w:val="right"/>
      <w:pPr>
        <w:tabs>
          <w:tab w:val="num" w:pos="6827"/>
        </w:tabs>
        <w:ind w:left="6827" w:hanging="180"/>
      </w:pPr>
      <w:rPr>
        <w:rFonts w:cs="Times New Roman"/>
      </w:rPr>
    </w:lvl>
  </w:abstractNum>
  <w:abstractNum w:abstractNumId="8" w15:restartNumberingAfterBreak="0">
    <w:nsid w:val="20E47432"/>
    <w:multiLevelType w:val="hybridMultilevel"/>
    <w:tmpl w:val="D50A80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3DF587E"/>
    <w:multiLevelType w:val="hybridMultilevel"/>
    <w:tmpl w:val="4A88CC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4BF6DB7"/>
    <w:multiLevelType w:val="hybridMultilevel"/>
    <w:tmpl w:val="5BBC94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6750F8C"/>
    <w:multiLevelType w:val="hybridMultilevel"/>
    <w:tmpl w:val="4690941A"/>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2AD60AD4"/>
    <w:multiLevelType w:val="hybridMultilevel"/>
    <w:tmpl w:val="D390B212"/>
    <w:lvl w:ilvl="0" w:tplc="3CFC21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81411E1"/>
    <w:multiLevelType w:val="hybridMultilevel"/>
    <w:tmpl w:val="896EE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3A41F9"/>
    <w:multiLevelType w:val="hybridMultilevel"/>
    <w:tmpl w:val="605E7106"/>
    <w:lvl w:ilvl="0" w:tplc="CA6AD8F2">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0E55EA1"/>
    <w:multiLevelType w:val="hybridMultilevel"/>
    <w:tmpl w:val="8BCEE88E"/>
    <w:lvl w:ilvl="0" w:tplc="FB9AF30A">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A70697"/>
    <w:multiLevelType w:val="hybridMultilevel"/>
    <w:tmpl w:val="DDFC8E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C824B84"/>
    <w:multiLevelType w:val="hybridMultilevel"/>
    <w:tmpl w:val="277E921A"/>
    <w:lvl w:ilvl="0" w:tplc="08309A6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CC97FC9"/>
    <w:multiLevelType w:val="hybridMultilevel"/>
    <w:tmpl w:val="FBF0E73A"/>
    <w:lvl w:ilvl="0" w:tplc="2A208962">
      <w:numFmt w:val="bullet"/>
      <w:lvlText w:val=""/>
      <w:lvlJc w:val="left"/>
      <w:pPr>
        <w:ind w:left="2125" w:hanging="1416"/>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56E9613A"/>
    <w:multiLevelType w:val="hybridMultilevel"/>
    <w:tmpl w:val="8084C5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76B5B18"/>
    <w:multiLevelType w:val="multilevel"/>
    <w:tmpl w:val="F66052C0"/>
    <w:lvl w:ilvl="0">
      <w:start w:val="5"/>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58BA28CC"/>
    <w:multiLevelType w:val="hybridMultilevel"/>
    <w:tmpl w:val="24F65486"/>
    <w:lvl w:ilvl="0" w:tplc="FE745FA8">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616356A3"/>
    <w:multiLevelType w:val="hybridMultilevel"/>
    <w:tmpl w:val="DA2C4C1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6284C72"/>
    <w:multiLevelType w:val="hybridMultilevel"/>
    <w:tmpl w:val="BDDC39B8"/>
    <w:lvl w:ilvl="0" w:tplc="0CC65C78">
      <w:start w:val="1"/>
      <w:numFmt w:val="decimal"/>
      <w:lvlText w:val="%1)"/>
      <w:lvlJc w:val="left"/>
      <w:pPr>
        <w:tabs>
          <w:tab w:val="num" w:pos="1712"/>
        </w:tabs>
        <w:ind w:left="1712" w:hanging="1005"/>
      </w:pPr>
      <w:rPr>
        <w:rFonts w:cs="Times New Roman" w:hint="default"/>
      </w:rPr>
    </w:lvl>
    <w:lvl w:ilvl="1" w:tplc="04190019" w:tentative="1">
      <w:start w:val="1"/>
      <w:numFmt w:val="lowerLetter"/>
      <w:lvlText w:val="%2."/>
      <w:lvlJc w:val="left"/>
      <w:pPr>
        <w:tabs>
          <w:tab w:val="num" w:pos="1787"/>
        </w:tabs>
        <w:ind w:left="1787" w:hanging="360"/>
      </w:pPr>
      <w:rPr>
        <w:rFonts w:cs="Times New Roman"/>
      </w:rPr>
    </w:lvl>
    <w:lvl w:ilvl="2" w:tplc="0419001B" w:tentative="1">
      <w:start w:val="1"/>
      <w:numFmt w:val="lowerRoman"/>
      <w:lvlText w:val="%3."/>
      <w:lvlJc w:val="right"/>
      <w:pPr>
        <w:tabs>
          <w:tab w:val="num" w:pos="2507"/>
        </w:tabs>
        <w:ind w:left="2507" w:hanging="180"/>
      </w:pPr>
      <w:rPr>
        <w:rFonts w:cs="Times New Roman"/>
      </w:rPr>
    </w:lvl>
    <w:lvl w:ilvl="3" w:tplc="0419000F" w:tentative="1">
      <w:start w:val="1"/>
      <w:numFmt w:val="decimal"/>
      <w:lvlText w:val="%4."/>
      <w:lvlJc w:val="left"/>
      <w:pPr>
        <w:tabs>
          <w:tab w:val="num" w:pos="3227"/>
        </w:tabs>
        <w:ind w:left="3227" w:hanging="360"/>
      </w:pPr>
      <w:rPr>
        <w:rFonts w:cs="Times New Roman"/>
      </w:rPr>
    </w:lvl>
    <w:lvl w:ilvl="4" w:tplc="04190019" w:tentative="1">
      <w:start w:val="1"/>
      <w:numFmt w:val="lowerLetter"/>
      <w:lvlText w:val="%5."/>
      <w:lvlJc w:val="left"/>
      <w:pPr>
        <w:tabs>
          <w:tab w:val="num" w:pos="3947"/>
        </w:tabs>
        <w:ind w:left="3947" w:hanging="360"/>
      </w:pPr>
      <w:rPr>
        <w:rFonts w:cs="Times New Roman"/>
      </w:rPr>
    </w:lvl>
    <w:lvl w:ilvl="5" w:tplc="0419001B" w:tentative="1">
      <w:start w:val="1"/>
      <w:numFmt w:val="lowerRoman"/>
      <w:lvlText w:val="%6."/>
      <w:lvlJc w:val="right"/>
      <w:pPr>
        <w:tabs>
          <w:tab w:val="num" w:pos="4667"/>
        </w:tabs>
        <w:ind w:left="4667" w:hanging="180"/>
      </w:pPr>
      <w:rPr>
        <w:rFonts w:cs="Times New Roman"/>
      </w:rPr>
    </w:lvl>
    <w:lvl w:ilvl="6" w:tplc="0419000F" w:tentative="1">
      <w:start w:val="1"/>
      <w:numFmt w:val="decimal"/>
      <w:lvlText w:val="%7."/>
      <w:lvlJc w:val="left"/>
      <w:pPr>
        <w:tabs>
          <w:tab w:val="num" w:pos="5387"/>
        </w:tabs>
        <w:ind w:left="5387" w:hanging="360"/>
      </w:pPr>
      <w:rPr>
        <w:rFonts w:cs="Times New Roman"/>
      </w:rPr>
    </w:lvl>
    <w:lvl w:ilvl="7" w:tplc="04190019" w:tentative="1">
      <w:start w:val="1"/>
      <w:numFmt w:val="lowerLetter"/>
      <w:lvlText w:val="%8."/>
      <w:lvlJc w:val="left"/>
      <w:pPr>
        <w:tabs>
          <w:tab w:val="num" w:pos="6107"/>
        </w:tabs>
        <w:ind w:left="6107" w:hanging="360"/>
      </w:pPr>
      <w:rPr>
        <w:rFonts w:cs="Times New Roman"/>
      </w:rPr>
    </w:lvl>
    <w:lvl w:ilvl="8" w:tplc="0419001B" w:tentative="1">
      <w:start w:val="1"/>
      <w:numFmt w:val="lowerRoman"/>
      <w:lvlText w:val="%9."/>
      <w:lvlJc w:val="right"/>
      <w:pPr>
        <w:tabs>
          <w:tab w:val="num" w:pos="6827"/>
        </w:tabs>
        <w:ind w:left="6827" w:hanging="180"/>
      </w:pPr>
      <w:rPr>
        <w:rFonts w:cs="Times New Roman"/>
      </w:rPr>
    </w:lvl>
  </w:abstractNum>
  <w:abstractNum w:abstractNumId="24" w15:restartNumberingAfterBreak="0">
    <w:nsid w:val="6BDC1CAF"/>
    <w:multiLevelType w:val="hybridMultilevel"/>
    <w:tmpl w:val="6F70AFDA"/>
    <w:lvl w:ilvl="0" w:tplc="D47AF4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6BE46476"/>
    <w:multiLevelType w:val="hybridMultilevel"/>
    <w:tmpl w:val="A5CC158E"/>
    <w:lvl w:ilvl="0" w:tplc="3A6238EC">
      <w:start w:val="1"/>
      <w:numFmt w:val="upperRoman"/>
      <w:lvlText w:val="%1."/>
      <w:lvlJc w:val="right"/>
      <w:pPr>
        <w:tabs>
          <w:tab w:val="num" w:pos="720"/>
        </w:tabs>
        <w:ind w:left="720" w:hanging="360"/>
      </w:pPr>
    </w:lvl>
    <w:lvl w:ilvl="1" w:tplc="24C870A0" w:tentative="1">
      <w:start w:val="1"/>
      <w:numFmt w:val="upperRoman"/>
      <w:lvlText w:val="%2."/>
      <w:lvlJc w:val="right"/>
      <w:pPr>
        <w:tabs>
          <w:tab w:val="num" w:pos="1440"/>
        </w:tabs>
        <w:ind w:left="1440" w:hanging="360"/>
      </w:pPr>
    </w:lvl>
    <w:lvl w:ilvl="2" w:tplc="1DB04836" w:tentative="1">
      <w:start w:val="1"/>
      <w:numFmt w:val="upperRoman"/>
      <w:lvlText w:val="%3."/>
      <w:lvlJc w:val="right"/>
      <w:pPr>
        <w:tabs>
          <w:tab w:val="num" w:pos="2160"/>
        </w:tabs>
        <w:ind w:left="2160" w:hanging="360"/>
      </w:pPr>
    </w:lvl>
    <w:lvl w:ilvl="3" w:tplc="C4D82596" w:tentative="1">
      <w:start w:val="1"/>
      <w:numFmt w:val="upperRoman"/>
      <w:lvlText w:val="%4."/>
      <w:lvlJc w:val="right"/>
      <w:pPr>
        <w:tabs>
          <w:tab w:val="num" w:pos="2880"/>
        </w:tabs>
        <w:ind w:left="2880" w:hanging="360"/>
      </w:pPr>
    </w:lvl>
    <w:lvl w:ilvl="4" w:tplc="7908B022" w:tentative="1">
      <w:start w:val="1"/>
      <w:numFmt w:val="upperRoman"/>
      <w:lvlText w:val="%5."/>
      <w:lvlJc w:val="right"/>
      <w:pPr>
        <w:tabs>
          <w:tab w:val="num" w:pos="3600"/>
        </w:tabs>
        <w:ind w:left="3600" w:hanging="360"/>
      </w:pPr>
    </w:lvl>
    <w:lvl w:ilvl="5" w:tplc="BF022D6A" w:tentative="1">
      <w:start w:val="1"/>
      <w:numFmt w:val="upperRoman"/>
      <w:lvlText w:val="%6."/>
      <w:lvlJc w:val="right"/>
      <w:pPr>
        <w:tabs>
          <w:tab w:val="num" w:pos="4320"/>
        </w:tabs>
        <w:ind w:left="4320" w:hanging="360"/>
      </w:pPr>
    </w:lvl>
    <w:lvl w:ilvl="6" w:tplc="AB1AB914" w:tentative="1">
      <w:start w:val="1"/>
      <w:numFmt w:val="upperRoman"/>
      <w:lvlText w:val="%7."/>
      <w:lvlJc w:val="right"/>
      <w:pPr>
        <w:tabs>
          <w:tab w:val="num" w:pos="5040"/>
        </w:tabs>
        <w:ind w:left="5040" w:hanging="360"/>
      </w:pPr>
    </w:lvl>
    <w:lvl w:ilvl="7" w:tplc="B0B47A6E" w:tentative="1">
      <w:start w:val="1"/>
      <w:numFmt w:val="upperRoman"/>
      <w:lvlText w:val="%8."/>
      <w:lvlJc w:val="right"/>
      <w:pPr>
        <w:tabs>
          <w:tab w:val="num" w:pos="5760"/>
        </w:tabs>
        <w:ind w:left="5760" w:hanging="360"/>
      </w:pPr>
    </w:lvl>
    <w:lvl w:ilvl="8" w:tplc="4B821A26" w:tentative="1">
      <w:start w:val="1"/>
      <w:numFmt w:val="upperRoman"/>
      <w:lvlText w:val="%9."/>
      <w:lvlJc w:val="right"/>
      <w:pPr>
        <w:tabs>
          <w:tab w:val="num" w:pos="6480"/>
        </w:tabs>
        <w:ind w:left="6480" w:hanging="360"/>
      </w:pPr>
    </w:lvl>
  </w:abstractNum>
  <w:abstractNum w:abstractNumId="26" w15:restartNumberingAfterBreak="0">
    <w:nsid w:val="711C11E7"/>
    <w:multiLevelType w:val="hybridMultilevel"/>
    <w:tmpl w:val="7ADE31DE"/>
    <w:lvl w:ilvl="0" w:tplc="B45264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1935DA2"/>
    <w:multiLevelType w:val="hybridMultilevel"/>
    <w:tmpl w:val="D390B212"/>
    <w:lvl w:ilvl="0" w:tplc="3CFC21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7CD008B2"/>
    <w:multiLevelType w:val="hybridMultilevel"/>
    <w:tmpl w:val="8B64F2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E0548A9"/>
    <w:multiLevelType w:val="hybridMultilevel"/>
    <w:tmpl w:val="86B087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E3A3EF2"/>
    <w:multiLevelType w:val="hybridMultilevel"/>
    <w:tmpl w:val="0ADE24E4"/>
    <w:lvl w:ilvl="0" w:tplc="BA04B0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0"/>
  </w:num>
  <w:num w:numId="14">
    <w:abstractNumId w:val="24"/>
  </w:num>
  <w:num w:numId="15">
    <w:abstractNumId w:val="21"/>
  </w:num>
  <w:num w:numId="16">
    <w:abstractNumId w:val="23"/>
  </w:num>
  <w:num w:numId="17">
    <w:abstractNumId w:val="26"/>
  </w:num>
  <w:num w:numId="18">
    <w:abstractNumId w:val="2"/>
  </w:num>
  <w:num w:numId="19">
    <w:abstractNumId w:val="7"/>
  </w:num>
  <w:num w:numId="20">
    <w:abstractNumId w:val="14"/>
  </w:num>
  <w:num w:numId="21">
    <w:abstractNumId w:val="13"/>
  </w:num>
  <w:num w:numId="22">
    <w:abstractNumId w:val="6"/>
  </w:num>
  <w:num w:numId="23">
    <w:abstractNumId w:val="28"/>
  </w:num>
  <w:num w:numId="24">
    <w:abstractNumId w:val="29"/>
  </w:num>
  <w:num w:numId="25">
    <w:abstractNumId w:val="9"/>
  </w:num>
  <w:num w:numId="26">
    <w:abstractNumId w:val="5"/>
  </w:num>
  <w:num w:numId="27">
    <w:abstractNumId w:val="19"/>
  </w:num>
  <w:num w:numId="28">
    <w:abstractNumId w:val="10"/>
  </w:num>
  <w:num w:numId="29">
    <w:abstractNumId w:val="8"/>
  </w:num>
  <w:num w:numId="30">
    <w:abstractNumId w:val="20"/>
  </w:num>
  <w:num w:numId="31">
    <w:abstractNumId w:val="11"/>
  </w:num>
  <w:num w:numId="32">
    <w:abstractNumId w:val="22"/>
  </w:num>
  <w:num w:numId="33">
    <w:abstractNumId w:val="16"/>
  </w:num>
  <w:num w:numId="34">
    <w:abstractNumId w:val="1"/>
    <w:lvlOverride w:ilvl="0">
      <w:lvl w:ilvl="0">
        <w:numFmt w:val="bullet"/>
        <w:lvlText w:val=""/>
        <w:legacy w:legacy="1" w:legacySpace="0" w:legacyIndent="360"/>
        <w:lvlJc w:val="left"/>
        <w:pPr>
          <w:ind w:left="720" w:hanging="360"/>
        </w:pPr>
        <w:rPr>
          <w:rFonts w:ascii="Symbol" w:hAnsi="Symbol" w:hint="default"/>
        </w:rPr>
      </w:lvl>
    </w:lvlOverride>
  </w:num>
  <w:num w:numId="35">
    <w:abstractNumId w:val="17"/>
  </w:num>
  <w:num w:numId="36">
    <w:abstractNumId w:val="4"/>
  </w:num>
  <w:num w:numId="37">
    <w:abstractNumId w:val="18"/>
  </w:num>
  <w:num w:numId="38">
    <w:abstractNumId w:val="27"/>
  </w:num>
  <w:num w:numId="39">
    <w:abstractNumId w:val="12"/>
  </w:num>
  <w:num w:numId="40">
    <w:abstractNumId w:val="3"/>
  </w:num>
  <w:num w:numId="41">
    <w:abstractNumId w:val="1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C3"/>
    <w:rsid w:val="00000418"/>
    <w:rsid w:val="000006EC"/>
    <w:rsid w:val="000011F1"/>
    <w:rsid w:val="000023D7"/>
    <w:rsid w:val="000035A1"/>
    <w:rsid w:val="00003B1D"/>
    <w:rsid w:val="00005002"/>
    <w:rsid w:val="00006A4A"/>
    <w:rsid w:val="00010255"/>
    <w:rsid w:val="00012163"/>
    <w:rsid w:val="0001242E"/>
    <w:rsid w:val="000128DE"/>
    <w:rsid w:val="00012F5F"/>
    <w:rsid w:val="0001340C"/>
    <w:rsid w:val="00014B12"/>
    <w:rsid w:val="00015191"/>
    <w:rsid w:val="0001559C"/>
    <w:rsid w:val="00017504"/>
    <w:rsid w:val="000202AA"/>
    <w:rsid w:val="00020325"/>
    <w:rsid w:val="000208AB"/>
    <w:rsid w:val="00020C08"/>
    <w:rsid w:val="0002147E"/>
    <w:rsid w:val="0002166A"/>
    <w:rsid w:val="00022293"/>
    <w:rsid w:val="00022E8E"/>
    <w:rsid w:val="0002325C"/>
    <w:rsid w:val="00023F06"/>
    <w:rsid w:val="00024689"/>
    <w:rsid w:val="000255BD"/>
    <w:rsid w:val="00025D2C"/>
    <w:rsid w:val="00026FB6"/>
    <w:rsid w:val="00027004"/>
    <w:rsid w:val="00027F18"/>
    <w:rsid w:val="00030476"/>
    <w:rsid w:val="00030859"/>
    <w:rsid w:val="00030A79"/>
    <w:rsid w:val="00030E2E"/>
    <w:rsid w:val="000328E9"/>
    <w:rsid w:val="00032D99"/>
    <w:rsid w:val="00033635"/>
    <w:rsid w:val="00033AD9"/>
    <w:rsid w:val="0003452C"/>
    <w:rsid w:val="00034A11"/>
    <w:rsid w:val="00034A7B"/>
    <w:rsid w:val="00035C2E"/>
    <w:rsid w:val="00035D9D"/>
    <w:rsid w:val="000372B9"/>
    <w:rsid w:val="00037A2E"/>
    <w:rsid w:val="00037B8D"/>
    <w:rsid w:val="000408B3"/>
    <w:rsid w:val="00040BE5"/>
    <w:rsid w:val="00041D85"/>
    <w:rsid w:val="00042F1F"/>
    <w:rsid w:val="00044886"/>
    <w:rsid w:val="00045287"/>
    <w:rsid w:val="00046994"/>
    <w:rsid w:val="0004740E"/>
    <w:rsid w:val="00047CC6"/>
    <w:rsid w:val="00047DE8"/>
    <w:rsid w:val="00050110"/>
    <w:rsid w:val="000524AC"/>
    <w:rsid w:val="000533B0"/>
    <w:rsid w:val="00054016"/>
    <w:rsid w:val="00055092"/>
    <w:rsid w:val="0005584F"/>
    <w:rsid w:val="00055F4F"/>
    <w:rsid w:val="0005676B"/>
    <w:rsid w:val="000569A0"/>
    <w:rsid w:val="00056F20"/>
    <w:rsid w:val="000575EF"/>
    <w:rsid w:val="0006021F"/>
    <w:rsid w:val="000602BB"/>
    <w:rsid w:val="00061030"/>
    <w:rsid w:val="0006176F"/>
    <w:rsid w:val="0006216C"/>
    <w:rsid w:val="0006337A"/>
    <w:rsid w:val="00063F2A"/>
    <w:rsid w:val="0006595F"/>
    <w:rsid w:val="000701FF"/>
    <w:rsid w:val="00070923"/>
    <w:rsid w:val="00070A78"/>
    <w:rsid w:val="00072F0F"/>
    <w:rsid w:val="00072F98"/>
    <w:rsid w:val="0007382F"/>
    <w:rsid w:val="0007474E"/>
    <w:rsid w:val="000747DD"/>
    <w:rsid w:val="000748AB"/>
    <w:rsid w:val="00074D56"/>
    <w:rsid w:val="00075AA2"/>
    <w:rsid w:val="00075B97"/>
    <w:rsid w:val="00076768"/>
    <w:rsid w:val="00080A77"/>
    <w:rsid w:val="00081787"/>
    <w:rsid w:val="00082435"/>
    <w:rsid w:val="0008286F"/>
    <w:rsid w:val="00082C10"/>
    <w:rsid w:val="00083240"/>
    <w:rsid w:val="00083B4E"/>
    <w:rsid w:val="000842F5"/>
    <w:rsid w:val="000843D5"/>
    <w:rsid w:val="00086199"/>
    <w:rsid w:val="000904FF"/>
    <w:rsid w:val="00090ED6"/>
    <w:rsid w:val="00091049"/>
    <w:rsid w:val="00092EE1"/>
    <w:rsid w:val="0009342D"/>
    <w:rsid w:val="000936A4"/>
    <w:rsid w:val="000939F7"/>
    <w:rsid w:val="00093FE8"/>
    <w:rsid w:val="00094B7B"/>
    <w:rsid w:val="00095B3E"/>
    <w:rsid w:val="00096893"/>
    <w:rsid w:val="00096C7A"/>
    <w:rsid w:val="00097B8D"/>
    <w:rsid w:val="00097BC1"/>
    <w:rsid w:val="000A07A9"/>
    <w:rsid w:val="000A0CA2"/>
    <w:rsid w:val="000A0CFD"/>
    <w:rsid w:val="000A0D5D"/>
    <w:rsid w:val="000A0DB5"/>
    <w:rsid w:val="000A1D25"/>
    <w:rsid w:val="000A3701"/>
    <w:rsid w:val="000A438A"/>
    <w:rsid w:val="000A46AE"/>
    <w:rsid w:val="000A48D6"/>
    <w:rsid w:val="000A4D4F"/>
    <w:rsid w:val="000A5DCB"/>
    <w:rsid w:val="000B0145"/>
    <w:rsid w:val="000B15CC"/>
    <w:rsid w:val="000B29E2"/>
    <w:rsid w:val="000B6029"/>
    <w:rsid w:val="000B60D2"/>
    <w:rsid w:val="000B62E0"/>
    <w:rsid w:val="000B6364"/>
    <w:rsid w:val="000B698E"/>
    <w:rsid w:val="000B7166"/>
    <w:rsid w:val="000B7D19"/>
    <w:rsid w:val="000C1052"/>
    <w:rsid w:val="000C1C1B"/>
    <w:rsid w:val="000C1E27"/>
    <w:rsid w:val="000C2720"/>
    <w:rsid w:val="000C4B1C"/>
    <w:rsid w:val="000C4EEB"/>
    <w:rsid w:val="000C595F"/>
    <w:rsid w:val="000D0205"/>
    <w:rsid w:val="000D0451"/>
    <w:rsid w:val="000D0FC4"/>
    <w:rsid w:val="000D14B6"/>
    <w:rsid w:val="000D1719"/>
    <w:rsid w:val="000D1F4F"/>
    <w:rsid w:val="000D204B"/>
    <w:rsid w:val="000D4601"/>
    <w:rsid w:val="000D49F0"/>
    <w:rsid w:val="000D4F34"/>
    <w:rsid w:val="000D5386"/>
    <w:rsid w:val="000D57C9"/>
    <w:rsid w:val="000D5875"/>
    <w:rsid w:val="000D6477"/>
    <w:rsid w:val="000D738C"/>
    <w:rsid w:val="000D7624"/>
    <w:rsid w:val="000D7CD1"/>
    <w:rsid w:val="000E1DBD"/>
    <w:rsid w:val="000E2626"/>
    <w:rsid w:val="000E3782"/>
    <w:rsid w:val="000E5322"/>
    <w:rsid w:val="000E5576"/>
    <w:rsid w:val="000E619B"/>
    <w:rsid w:val="000E66F6"/>
    <w:rsid w:val="000E6BCA"/>
    <w:rsid w:val="000E6DB2"/>
    <w:rsid w:val="000E7E59"/>
    <w:rsid w:val="000F0889"/>
    <w:rsid w:val="000F09AD"/>
    <w:rsid w:val="000F0F99"/>
    <w:rsid w:val="000F107C"/>
    <w:rsid w:val="000F10C6"/>
    <w:rsid w:val="000F172F"/>
    <w:rsid w:val="000F25CC"/>
    <w:rsid w:val="000F2B10"/>
    <w:rsid w:val="000F3251"/>
    <w:rsid w:val="000F3629"/>
    <w:rsid w:val="000F41C2"/>
    <w:rsid w:val="000F4365"/>
    <w:rsid w:val="000F443F"/>
    <w:rsid w:val="000F5DD1"/>
    <w:rsid w:val="000F6227"/>
    <w:rsid w:val="000F677D"/>
    <w:rsid w:val="000F6D04"/>
    <w:rsid w:val="00100697"/>
    <w:rsid w:val="00100A79"/>
    <w:rsid w:val="00100B27"/>
    <w:rsid w:val="00100FBE"/>
    <w:rsid w:val="001025F8"/>
    <w:rsid w:val="00102764"/>
    <w:rsid w:val="00103887"/>
    <w:rsid w:val="00103B9C"/>
    <w:rsid w:val="0010612B"/>
    <w:rsid w:val="001061EC"/>
    <w:rsid w:val="00106D60"/>
    <w:rsid w:val="00106D61"/>
    <w:rsid w:val="0010764F"/>
    <w:rsid w:val="00107FCA"/>
    <w:rsid w:val="00110698"/>
    <w:rsid w:val="00110DAE"/>
    <w:rsid w:val="0011252F"/>
    <w:rsid w:val="00114D4D"/>
    <w:rsid w:val="001150D5"/>
    <w:rsid w:val="001154EF"/>
    <w:rsid w:val="001159DD"/>
    <w:rsid w:val="00116877"/>
    <w:rsid w:val="00116D22"/>
    <w:rsid w:val="001173CE"/>
    <w:rsid w:val="001178A3"/>
    <w:rsid w:val="00117B93"/>
    <w:rsid w:val="00117F0F"/>
    <w:rsid w:val="00120219"/>
    <w:rsid w:val="001203A3"/>
    <w:rsid w:val="001205BF"/>
    <w:rsid w:val="00120B8F"/>
    <w:rsid w:val="001221CE"/>
    <w:rsid w:val="00122876"/>
    <w:rsid w:val="001231DF"/>
    <w:rsid w:val="001237CF"/>
    <w:rsid w:val="00123D71"/>
    <w:rsid w:val="001242ED"/>
    <w:rsid w:val="00124366"/>
    <w:rsid w:val="00124D86"/>
    <w:rsid w:val="00124EDF"/>
    <w:rsid w:val="001259AC"/>
    <w:rsid w:val="0012790A"/>
    <w:rsid w:val="00127DD4"/>
    <w:rsid w:val="00130563"/>
    <w:rsid w:val="001316CD"/>
    <w:rsid w:val="00132111"/>
    <w:rsid w:val="0013388D"/>
    <w:rsid w:val="0013488B"/>
    <w:rsid w:val="00135606"/>
    <w:rsid w:val="00135B7E"/>
    <w:rsid w:val="00135F2D"/>
    <w:rsid w:val="001363CD"/>
    <w:rsid w:val="00136CD8"/>
    <w:rsid w:val="00140502"/>
    <w:rsid w:val="0014095E"/>
    <w:rsid w:val="00140E36"/>
    <w:rsid w:val="001426F3"/>
    <w:rsid w:val="00143F25"/>
    <w:rsid w:val="00145082"/>
    <w:rsid w:val="001462C4"/>
    <w:rsid w:val="00147D14"/>
    <w:rsid w:val="00151F16"/>
    <w:rsid w:val="00153107"/>
    <w:rsid w:val="001538F1"/>
    <w:rsid w:val="00153B4D"/>
    <w:rsid w:val="00153B8A"/>
    <w:rsid w:val="00153C44"/>
    <w:rsid w:val="00153E06"/>
    <w:rsid w:val="001552B0"/>
    <w:rsid w:val="00155B94"/>
    <w:rsid w:val="00156156"/>
    <w:rsid w:val="0015632D"/>
    <w:rsid w:val="00157733"/>
    <w:rsid w:val="00161C48"/>
    <w:rsid w:val="00161ECA"/>
    <w:rsid w:val="0016242E"/>
    <w:rsid w:val="00163318"/>
    <w:rsid w:val="0016350E"/>
    <w:rsid w:val="00163D94"/>
    <w:rsid w:val="001641AF"/>
    <w:rsid w:val="00164261"/>
    <w:rsid w:val="00164A37"/>
    <w:rsid w:val="001659AC"/>
    <w:rsid w:val="00165C48"/>
    <w:rsid w:val="00167B9E"/>
    <w:rsid w:val="00170180"/>
    <w:rsid w:val="0017075E"/>
    <w:rsid w:val="00171BEC"/>
    <w:rsid w:val="00171CDE"/>
    <w:rsid w:val="00171D51"/>
    <w:rsid w:val="001726F7"/>
    <w:rsid w:val="001732A7"/>
    <w:rsid w:val="0017362B"/>
    <w:rsid w:val="001738CF"/>
    <w:rsid w:val="00174E1E"/>
    <w:rsid w:val="00175441"/>
    <w:rsid w:val="001754BB"/>
    <w:rsid w:val="00175F8E"/>
    <w:rsid w:val="001762B4"/>
    <w:rsid w:val="00176951"/>
    <w:rsid w:val="00176B15"/>
    <w:rsid w:val="00176B23"/>
    <w:rsid w:val="00177009"/>
    <w:rsid w:val="001774B7"/>
    <w:rsid w:val="001774BF"/>
    <w:rsid w:val="00180B74"/>
    <w:rsid w:val="001817A4"/>
    <w:rsid w:val="00181B2C"/>
    <w:rsid w:val="00181C45"/>
    <w:rsid w:val="00181CEF"/>
    <w:rsid w:val="001822F2"/>
    <w:rsid w:val="00182457"/>
    <w:rsid w:val="001832C3"/>
    <w:rsid w:val="00183958"/>
    <w:rsid w:val="001845A7"/>
    <w:rsid w:val="00185C27"/>
    <w:rsid w:val="00186B45"/>
    <w:rsid w:val="00186D6A"/>
    <w:rsid w:val="0019222F"/>
    <w:rsid w:val="00192F8C"/>
    <w:rsid w:val="0019519A"/>
    <w:rsid w:val="00195B2E"/>
    <w:rsid w:val="00195F38"/>
    <w:rsid w:val="00196B62"/>
    <w:rsid w:val="001972C3"/>
    <w:rsid w:val="001A0873"/>
    <w:rsid w:val="001A16F4"/>
    <w:rsid w:val="001A1863"/>
    <w:rsid w:val="001A31F4"/>
    <w:rsid w:val="001A4748"/>
    <w:rsid w:val="001A48A5"/>
    <w:rsid w:val="001A7B10"/>
    <w:rsid w:val="001A7DDA"/>
    <w:rsid w:val="001A7E96"/>
    <w:rsid w:val="001B04D2"/>
    <w:rsid w:val="001B0B68"/>
    <w:rsid w:val="001B14D8"/>
    <w:rsid w:val="001B1663"/>
    <w:rsid w:val="001B1783"/>
    <w:rsid w:val="001B1AD4"/>
    <w:rsid w:val="001B1EEF"/>
    <w:rsid w:val="001B22AA"/>
    <w:rsid w:val="001B25AA"/>
    <w:rsid w:val="001B52B3"/>
    <w:rsid w:val="001C140C"/>
    <w:rsid w:val="001C15A0"/>
    <w:rsid w:val="001C17E7"/>
    <w:rsid w:val="001C1CB5"/>
    <w:rsid w:val="001C231C"/>
    <w:rsid w:val="001C2644"/>
    <w:rsid w:val="001C270B"/>
    <w:rsid w:val="001C312D"/>
    <w:rsid w:val="001C3C2D"/>
    <w:rsid w:val="001C42F6"/>
    <w:rsid w:val="001C4860"/>
    <w:rsid w:val="001C4BC2"/>
    <w:rsid w:val="001C4D1D"/>
    <w:rsid w:val="001C4F75"/>
    <w:rsid w:val="001C6231"/>
    <w:rsid w:val="001C69FF"/>
    <w:rsid w:val="001C760A"/>
    <w:rsid w:val="001D2C83"/>
    <w:rsid w:val="001D2EF0"/>
    <w:rsid w:val="001D37C7"/>
    <w:rsid w:val="001D3A70"/>
    <w:rsid w:val="001D3CA4"/>
    <w:rsid w:val="001D4944"/>
    <w:rsid w:val="001D5A37"/>
    <w:rsid w:val="001D609D"/>
    <w:rsid w:val="001D62FB"/>
    <w:rsid w:val="001D6937"/>
    <w:rsid w:val="001D6AFD"/>
    <w:rsid w:val="001D6C8D"/>
    <w:rsid w:val="001D7B68"/>
    <w:rsid w:val="001D7CBB"/>
    <w:rsid w:val="001E1B5D"/>
    <w:rsid w:val="001E3B44"/>
    <w:rsid w:val="001E3E0E"/>
    <w:rsid w:val="001E5190"/>
    <w:rsid w:val="001E5311"/>
    <w:rsid w:val="001E5882"/>
    <w:rsid w:val="001E5966"/>
    <w:rsid w:val="001E5A97"/>
    <w:rsid w:val="001E6CFB"/>
    <w:rsid w:val="001E74F2"/>
    <w:rsid w:val="001E7545"/>
    <w:rsid w:val="001E7681"/>
    <w:rsid w:val="001F0201"/>
    <w:rsid w:val="001F0454"/>
    <w:rsid w:val="001F0728"/>
    <w:rsid w:val="001F08B5"/>
    <w:rsid w:val="001F0FCD"/>
    <w:rsid w:val="001F11F0"/>
    <w:rsid w:val="001F290F"/>
    <w:rsid w:val="001F31A4"/>
    <w:rsid w:val="001F32C6"/>
    <w:rsid w:val="001F65EE"/>
    <w:rsid w:val="001F6791"/>
    <w:rsid w:val="001F6C5D"/>
    <w:rsid w:val="001F7003"/>
    <w:rsid w:val="001F739D"/>
    <w:rsid w:val="001F77C8"/>
    <w:rsid w:val="001F7955"/>
    <w:rsid w:val="001F7C17"/>
    <w:rsid w:val="001F7E7E"/>
    <w:rsid w:val="00200910"/>
    <w:rsid w:val="0020096C"/>
    <w:rsid w:val="00200D62"/>
    <w:rsid w:val="00200EF2"/>
    <w:rsid w:val="002010EE"/>
    <w:rsid w:val="0020163C"/>
    <w:rsid w:val="00201880"/>
    <w:rsid w:val="00203682"/>
    <w:rsid w:val="00203E33"/>
    <w:rsid w:val="00204303"/>
    <w:rsid w:val="002050AF"/>
    <w:rsid w:val="002053DB"/>
    <w:rsid w:val="0020557A"/>
    <w:rsid w:val="00206053"/>
    <w:rsid w:val="002104B3"/>
    <w:rsid w:val="0021090A"/>
    <w:rsid w:val="002109F6"/>
    <w:rsid w:val="0021122E"/>
    <w:rsid w:val="00211390"/>
    <w:rsid w:val="00211BB6"/>
    <w:rsid w:val="00213324"/>
    <w:rsid w:val="0021379A"/>
    <w:rsid w:val="00213B7A"/>
    <w:rsid w:val="00213DEE"/>
    <w:rsid w:val="00214938"/>
    <w:rsid w:val="00214E19"/>
    <w:rsid w:val="002150B3"/>
    <w:rsid w:val="00216147"/>
    <w:rsid w:val="002167AA"/>
    <w:rsid w:val="00217768"/>
    <w:rsid w:val="002203E5"/>
    <w:rsid w:val="002212C3"/>
    <w:rsid w:val="002236A5"/>
    <w:rsid w:val="00223907"/>
    <w:rsid w:val="002258B3"/>
    <w:rsid w:val="002259B4"/>
    <w:rsid w:val="00225F77"/>
    <w:rsid w:val="00226006"/>
    <w:rsid w:val="002265D5"/>
    <w:rsid w:val="002267A0"/>
    <w:rsid w:val="00227A0B"/>
    <w:rsid w:val="002307FE"/>
    <w:rsid w:val="002313E5"/>
    <w:rsid w:val="002327D8"/>
    <w:rsid w:val="002331A5"/>
    <w:rsid w:val="002336B8"/>
    <w:rsid w:val="00234DB8"/>
    <w:rsid w:val="002352EE"/>
    <w:rsid w:val="00236197"/>
    <w:rsid w:val="002366AC"/>
    <w:rsid w:val="0024010E"/>
    <w:rsid w:val="0024158E"/>
    <w:rsid w:val="00242498"/>
    <w:rsid w:val="0024305B"/>
    <w:rsid w:val="00243CC5"/>
    <w:rsid w:val="002440BC"/>
    <w:rsid w:val="00244A54"/>
    <w:rsid w:val="002459A1"/>
    <w:rsid w:val="002467E6"/>
    <w:rsid w:val="00246EEF"/>
    <w:rsid w:val="0024703E"/>
    <w:rsid w:val="00247594"/>
    <w:rsid w:val="00247797"/>
    <w:rsid w:val="0025025C"/>
    <w:rsid w:val="0025069D"/>
    <w:rsid w:val="002514C8"/>
    <w:rsid w:val="00252EA8"/>
    <w:rsid w:val="0025367C"/>
    <w:rsid w:val="00253E3F"/>
    <w:rsid w:val="00255398"/>
    <w:rsid w:val="00255503"/>
    <w:rsid w:val="00255BF4"/>
    <w:rsid w:val="00256B86"/>
    <w:rsid w:val="00256DFD"/>
    <w:rsid w:val="00257C2B"/>
    <w:rsid w:val="002611B5"/>
    <w:rsid w:val="00261634"/>
    <w:rsid w:val="00261DFC"/>
    <w:rsid w:val="00262376"/>
    <w:rsid w:val="002627EA"/>
    <w:rsid w:val="00262C50"/>
    <w:rsid w:val="00262FAA"/>
    <w:rsid w:val="0026300A"/>
    <w:rsid w:val="002642ED"/>
    <w:rsid w:val="002642FC"/>
    <w:rsid w:val="002647DF"/>
    <w:rsid w:val="0026552F"/>
    <w:rsid w:val="002656E1"/>
    <w:rsid w:val="002657DD"/>
    <w:rsid w:val="00265898"/>
    <w:rsid w:val="00265C71"/>
    <w:rsid w:val="002660C6"/>
    <w:rsid w:val="00267FF8"/>
    <w:rsid w:val="00270306"/>
    <w:rsid w:val="002709F6"/>
    <w:rsid w:val="0027125A"/>
    <w:rsid w:val="00271460"/>
    <w:rsid w:val="0027180C"/>
    <w:rsid w:val="00272B36"/>
    <w:rsid w:val="002732E9"/>
    <w:rsid w:val="00273564"/>
    <w:rsid w:val="00273797"/>
    <w:rsid w:val="00273A2A"/>
    <w:rsid w:val="00273CDF"/>
    <w:rsid w:val="00274195"/>
    <w:rsid w:val="00274872"/>
    <w:rsid w:val="00274CDC"/>
    <w:rsid w:val="00275F1F"/>
    <w:rsid w:val="00280102"/>
    <w:rsid w:val="00280545"/>
    <w:rsid w:val="0028251B"/>
    <w:rsid w:val="0028273E"/>
    <w:rsid w:val="00282DEB"/>
    <w:rsid w:val="002830D2"/>
    <w:rsid w:val="00284A02"/>
    <w:rsid w:val="0028540D"/>
    <w:rsid w:val="00285B56"/>
    <w:rsid w:val="00285E8D"/>
    <w:rsid w:val="00287091"/>
    <w:rsid w:val="0028762D"/>
    <w:rsid w:val="002879DB"/>
    <w:rsid w:val="00290773"/>
    <w:rsid w:val="00290791"/>
    <w:rsid w:val="00290C0E"/>
    <w:rsid w:val="00291516"/>
    <w:rsid w:val="00292137"/>
    <w:rsid w:val="002923F7"/>
    <w:rsid w:val="0029259D"/>
    <w:rsid w:val="00292E9B"/>
    <w:rsid w:val="00296E9D"/>
    <w:rsid w:val="002A14F0"/>
    <w:rsid w:val="002A17D5"/>
    <w:rsid w:val="002A1B22"/>
    <w:rsid w:val="002A3221"/>
    <w:rsid w:val="002A362F"/>
    <w:rsid w:val="002A3C01"/>
    <w:rsid w:val="002A3D7F"/>
    <w:rsid w:val="002A43A7"/>
    <w:rsid w:val="002A5C79"/>
    <w:rsid w:val="002A6CE8"/>
    <w:rsid w:val="002A7676"/>
    <w:rsid w:val="002B0587"/>
    <w:rsid w:val="002B0A46"/>
    <w:rsid w:val="002B116F"/>
    <w:rsid w:val="002B2462"/>
    <w:rsid w:val="002B3598"/>
    <w:rsid w:val="002B4287"/>
    <w:rsid w:val="002B4341"/>
    <w:rsid w:val="002B4489"/>
    <w:rsid w:val="002B492E"/>
    <w:rsid w:val="002B4CCA"/>
    <w:rsid w:val="002B4DDC"/>
    <w:rsid w:val="002B7B2B"/>
    <w:rsid w:val="002C0008"/>
    <w:rsid w:val="002C0676"/>
    <w:rsid w:val="002C1B0A"/>
    <w:rsid w:val="002C29E9"/>
    <w:rsid w:val="002C2B58"/>
    <w:rsid w:val="002C2EA6"/>
    <w:rsid w:val="002C41FA"/>
    <w:rsid w:val="002C4927"/>
    <w:rsid w:val="002C536F"/>
    <w:rsid w:val="002C5784"/>
    <w:rsid w:val="002C595F"/>
    <w:rsid w:val="002C5AF9"/>
    <w:rsid w:val="002C5BCA"/>
    <w:rsid w:val="002C5C39"/>
    <w:rsid w:val="002C5CB5"/>
    <w:rsid w:val="002C6FE5"/>
    <w:rsid w:val="002C7289"/>
    <w:rsid w:val="002C7DFD"/>
    <w:rsid w:val="002C7F76"/>
    <w:rsid w:val="002D0614"/>
    <w:rsid w:val="002D1662"/>
    <w:rsid w:val="002D172C"/>
    <w:rsid w:val="002D1FDC"/>
    <w:rsid w:val="002D2C2C"/>
    <w:rsid w:val="002D327D"/>
    <w:rsid w:val="002D3B0D"/>
    <w:rsid w:val="002D3D7E"/>
    <w:rsid w:val="002D4BB8"/>
    <w:rsid w:val="002D5811"/>
    <w:rsid w:val="002D5D8E"/>
    <w:rsid w:val="002D66DC"/>
    <w:rsid w:val="002D6BDC"/>
    <w:rsid w:val="002E0332"/>
    <w:rsid w:val="002E0850"/>
    <w:rsid w:val="002E2CE4"/>
    <w:rsid w:val="002E316A"/>
    <w:rsid w:val="002E3324"/>
    <w:rsid w:val="002E406D"/>
    <w:rsid w:val="002E4F26"/>
    <w:rsid w:val="002E5ADD"/>
    <w:rsid w:val="002E6A5C"/>
    <w:rsid w:val="002E6BD2"/>
    <w:rsid w:val="002E7965"/>
    <w:rsid w:val="002E7A17"/>
    <w:rsid w:val="002E7ACE"/>
    <w:rsid w:val="002E7EAD"/>
    <w:rsid w:val="002F0AB7"/>
    <w:rsid w:val="002F108A"/>
    <w:rsid w:val="002F17EB"/>
    <w:rsid w:val="002F23E8"/>
    <w:rsid w:val="002F3AC0"/>
    <w:rsid w:val="002F48BA"/>
    <w:rsid w:val="002F4E3D"/>
    <w:rsid w:val="002F5579"/>
    <w:rsid w:val="002F606A"/>
    <w:rsid w:val="002F7D45"/>
    <w:rsid w:val="0030039C"/>
    <w:rsid w:val="003020DD"/>
    <w:rsid w:val="00302613"/>
    <w:rsid w:val="0030261B"/>
    <w:rsid w:val="003029BA"/>
    <w:rsid w:val="00302DB4"/>
    <w:rsid w:val="00303F15"/>
    <w:rsid w:val="003041F3"/>
    <w:rsid w:val="003049C8"/>
    <w:rsid w:val="00305140"/>
    <w:rsid w:val="003055D0"/>
    <w:rsid w:val="00305EE9"/>
    <w:rsid w:val="00307A1D"/>
    <w:rsid w:val="003109D3"/>
    <w:rsid w:val="00310A00"/>
    <w:rsid w:val="00310C89"/>
    <w:rsid w:val="00311823"/>
    <w:rsid w:val="00312095"/>
    <w:rsid w:val="0031372E"/>
    <w:rsid w:val="00313866"/>
    <w:rsid w:val="00314C61"/>
    <w:rsid w:val="003151B4"/>
    <w:rsid w:val="003155CF"/>
    <w:rsid w:val="00315D69"/>
    <w:rsid w:val="00315FCB"/>
    <w:rsid w:val="003168C1"/>
    <w:rsid w:val="00316CBB"/>
    <w:rsid w:val="0032042F"/>
    <w:rsid w:val="003204AA"/>
    <w:rsid w:val="00321174"/>
    <w:rsid w:val="00321DEE"/>
    <w:rsid w:val="00321F56"/>
    <w:rsid w:val="003220CE"/>
    <w:rsid w:val="003220E9"/>
    <w:rsid w:val="003224B4"/>
    <w:rsid w:val="003228C1"/>
    <w:rsid w:val="003236EC"/>
    <w:rsid w:val="003243FD"/>
    <w:rsid w:val="00324B5B"/>
    <w:rsid w:val="0032567B"/>
    <w:rsid w:val="00325AFF"/>
    <w:rsid w:val="00325D6E"/>
    <w:rsid w:val="00326084"/>
    <w:rsid w:val="003302BD"/>
    <w:rsid w:val="003303FD"/>
    <w:rsid w:val="0033121A"/>
    <w:rsid w:val="00331F1D"/>
    <w:rsid w:val="00333606"/>
    <w:rsid w:val="0033490C"/>
    <w:rsid w:val="0033610C"/>
    <w:rsid w:val="003363AB"/>
    <w:rsid w:val="00340C73"/>
    <w:rsid w:val="00341F72"/>
    <w:rsid w:val="00343127"/>
    <w:rsid w:val="00343452"/>
    <w:rsid w:val="003436C2"/>
    <w:rsid w:val="0034533D"/>
    <w:rsid w:val="0034543F"/>
    <w:rsid w:val="00345484"/>
    <w:rsid w:val="00346397"/>
    <w:rsid w:val="00346E3C"/>
    <w:rsid w:val="00347F22"/>
    <w:rsid w:val="00351D26"/>
    <w:rsid w:val="00352491"/>
    <w:rsid w:val="00353E85"/>
    <w:rsid w:val="003548E2"/>
    <w:rsid w:val="00355C95"/>
    <w:rsid w:val="00357799"/>
    <w:rsid w:val="00360A3A"/>
    <w:rsid w:val="00360D36"/>
    <w:rsid w:val="00362946"/>
    <w:rsid w:val="00362FA0"/>
    <w:rsid w:val="003631C5"/>
    <w:rsid w:val="00366750"/>
    <w:rsid w:val="00366EC1"/>
    <w:rsid w:val="00366F1A"/>
    <w:rsid w:val="0037008D"/>
    <w:rsid w:val="00370193"/>
    <w:rsid w:val="00370F8E"/>
    <w:rsid w:val="00371294"/>
    <w:rsid w:val="00371AA4"/>
    <w:rsid w:val="003735FA"/>
    <w:rsid w:val="00373A34"/>
    <w:rsid w:val="003746D6"/>
    <w:rsid w:val="00374DC1"/>
    <w:rsid w:val="00374E11"/>
    <w:rsid w:val="00375544"/>
    <w:rsid w:val="00375F78"/>
    <w:rsid w:val="00376E31"/>
    <w:rsid w:val="0037729A"/>
    <w:rsid w:val="0037797A"/>
    <w:rsid w:val="00381B67"/>
    <w:rsid w:val="00381CDD"/>
    <w:rsid w:val="003834E9"/>
    <w:rsid w:val="00383C3B"/>
    <w:rsid w:val="0038432F"/>
    <w:rsid w:val="003845C6"/>
    <w:rsid w:val="00384889"/>
    <w:rsid w:val="00386920"/>
    <w:rsid w:val="00386C7B"/>
    <w:rsid w:val="0038723A"/>
    <w:rsid w:val="003904BD"/>
    <w:rsid w:val="0039080D"/>
    <w:rsid w:val="00390899"/>
    <w:rsid w:val="0039096B"/>
    <w:rsid w:val="00390F7C"/>
    <w:rsid w:val="003942BD"/>
    <w:rsid w:val="003944A1"/>
    <w:rsid w:val="00397B3B"/>
    <w:rsid w:val="00397DA7"/>
    <w:rsid w:val="003A05CD"/>
    <w:rsid w:val="003A0D6A"/>
    <w:rsid w:val="003A1D46"/>
    <w:rsid w:val="003A37A9"/>
    <w:rsid w:val="003A417A"/>
    <w:rsid w:val="003A4FB0"/>
    <w:rsid w:val="003A631A"/>
    <w:rsid w:val="003A7CCF"/>
    <w:rsid w:val="003A7F20"/>
    <w:rsid w:val="003A7FCD"/>
    <w:rsid w:val="003B0575"/>
    <w:rsid w:val="003B0CCF"/>
    <w:rsid w:val="003B0D65"/>
    <w:rsid w:val="003B1435"/>
    <w:rsid w:val="003B1548"/>
    <w:rsid w:val="003B2211"/>
    <w:rsid w:val="003B39A9"/>
    <w:rsid w:val="003B3F55"/>
    <w:rsid w:val="003B44B3"/>
    <w:rsid w:val="003B4E81"/>
    <w:rsid w:val="003B50AD"/>
    <w:rsid w:val="003B5F42"/>
    <w:rsid w:val="003B672E"/>
    <w:rsid w:val="003B75E8"/>
    <w:rsid w:val="003C095D"/>
    <w:rsid w:val="003C0EBD"/>
    <w:rsid w:val="003C13D0"/>
    <w:rsid w:val="003C2528"/>
    <w:rsid w:val="003C2B65"/>
    <w:rsid w:val="003C2CC4"/>
    <w:rsid w:val="003C2D37"/>
    <w:rsid w:val="003C36B5"/>
    <w:rsid w:val="003C4143"/>
    <w:rsid w:val="003C4979"/>
    <w:rsid w:val="003C6948"/>
    <w:rsid w:val="003D0218"/>
    <w:rsid w:val="003D0E51"/>
    <w:rsid w:val="003D104E"/>
    <w:rsid w:val="003D10AF"/>
    <w:rsid w:val="003D110A"/>
    <w:rsid w:val="003D155D"/>
    <w:rsid w:val="003D1CB3"/>
    <w:rsid w:val="003D299C"/>
    <w:rsid w:val="003D29F2"/>
    <w:rsid w:val="003D338C"/>
    <w:rsid w:val="003D4920"/>
    <w:rsid w:val="003D60C6"/>
    <w:rsid w:val="003D61B8"/>
    <w:rsid w:val="003D68A6"/>
    <w:rsid w:val="003D69AC"/>
    <w:rsid w:val="003D6CFE"/>
    <w:rsid w:val="003D7B3A"/>
    <w:rsid w:val="003D7C53"/>
    <w:rsid w:val="003E151A"/>
    <w:rsid w:val="003E1704"/>
    <w:rsid w:val="003E1EEE"/>
    <w:rsid w:val="003E1F52"/>
    <w:rsid w:val="003E226D"/>
    <w:rsid w:val="003E25DE"/>
    <w:rsid w:val="003E291E"/>
    <w:rsid w:val="003E3503"/>
    <w:rsid w:val="003E3736"/>
    <w:rsid w:val="003E3D08"/>
    <w:rsid w:val="003E3F98"/>
    <w:rsid w:val="003E4C95"/>
    <w:rsid w:val="003E7603"/>
    <w:rsid w:val="003E7DB7"/>
    <w:rsid w:val="003F28D7"/>
    <w:rsid w:val="003F4D61"/>
    <w:rsid w:val="003F5677"/>
    <w:rsid w:val="003F5965"/>
    <w:rsid w:val="003F5D5D"/>
    <w:rsid w:val="003F6213"/>
    <w:rsid w:val="003F6709"/>
    <w:rsid w:val="003F6D08"/>
    <w:rsid w:val="003F7621"/>
    <w:rsid w:val="004009C3"/>
    <w:rsid w:val="00400D7E"/>
    <w:rsid w:val="00403090"/>
    <w:rsid w:val="00403300"/>
    <w:rsid w:val="004038F4"/>
    <w:rsid w:val="004068A9"/>
    <w:rsid w:val="00410445"/>
    <w:rsid w:val="00410B47"/>
    <w:rsid w:val="0041136D"/>
    <w:rsid w:val="004114F2"/>
    <w:rsid w:val="00411B77"/>
    <w:rsid w:val="00411C05"/>
    <w:rsid w:val="004120F2"/>
    <w:rsid w:val="004123A2"/>
    <w:rsid w:val="00412638"/>
    <w:rsid w:val="0041373D"/>
    <w:rsid w:val="00414EA3"/>
    <w:rsid w:val="00415850"/>
    <w:rsid w:val="004169B7"/>
    <w:rsid w:val="00416BF7"/>
    <w:rsid w:val="00416C93"/>
    <w:rsid w:val="004223A7"/>
    <w:rsid w:val="00422D65"/>
    <w:rsid w:val="0042343D"/>
    <w:rsid w:val="00423BA0"/>
    <w:rsid w:val="00425999"/>
    <w:rsid w:val="00425A8F"/>
    <w:rsid w:val="00427018"/>
    <w:rsid w:val="00427885"/>
    <w:rsid w:val="00427E50"/>
    <w:rsid w:val="004307CE"/>
    <w:rsid w:val="004315BA"/>
    <w:rsid w:val="00432EA1"/>
    <w:rsid w:val="004332AC"/>
    <w:rsid w:val="00433418"/>
    <w:rsid w:val="00434A80"/>
    <w:rsid w:val="00435C26"/>
    <w:rsid w:val="00435CBC"/>
    <w:rsid w:val="00436E9E"/>
    <w:rsid w:val="00437484"/>
    <w:rsid w:val="00441080"/>
    <w:rsid w:val="004415D0"/>
    <w:rsid w:val="00441F32"/>
    <w:rsid w:val="0044353B"/>
    <w:rsid w:val="00444142"/>
    <w:rsid w:val="00444D3A"/>
    <w:rsid w:val="00447AFF"/>
    <w:rsid w:val="00447EB3"/>
    <w:rsid w:val="00451599"/>
    <w:rsid w:val="00451970"/>
    <w:rsid w:val="00451C4C"/>
    <w:rsid w:val="004535CD"/>
    <w:rsid w:val="00454148"/>
    <w:rsid w:val="00454695"/>
    <w:rsid w:val="00454923"/>
    <w:rsid w:val="004560D2"/>
    <w:rsid w:val="00456B6C"/>
    <w:rsid w:val="00457445"/>
    <w:rsid w:val="00457CE9"/>
    <w:rsid w:val="00457F46"/>
    <w:rsid w:val="004603D0"/>
    <w:rsid w:val="00460B0A"/>
    <w:rsid w:val="00461161"/>
    <w:rsid w:val="00461BB7"/>
    <w:rsid w:val="0046206A"/>
    <w:rsid w:val="00462123"/>
    <w:rsid w:val="00462764"/>
    <w:rsid w:val="00462C93"/>
    <w:rsid w:val="004630A1"/>
    <w:rsid w:val="004632BF"/>
    <w:rsid w:val="00463304"/>
    <w:rsid w:val="0046344B"/>
    <w:rsid w:val="00463475"/>
    <w:rsid w:val="00465DDF"/>
    <w:rsid w:val="00466B12"/>
    <w:rsid w:val="004674F3"/>
    <w:rsid w:val="00470672"/>
    <w:rsid w:val="00470AD0"/>
    <w:rsid w:val="00470C1C"/>
    <w:rsid w:val="00470E36"/>
    <w:rsid w:val="00471AEA"/>
    <w:rsid w:val="0047233A"/>
    <w:rsid w:val="00472F35"/>
    <w:rsid w:val="00473E23"/>
    <w:rsid w:val="0047449E"/>
    <w:rsid w:val="00474856"/>
    <w:rsid w:val="00474C0D"/>
    <w:rsid w:val="00474D96"/>
    <w:rsid w:val="004755CC"/>
    <w:rsid w:val="00476317"/>
    <w:rsid w:val="0047649F"/>
    <w:rsid w:val="004764C4"/>
    <w:rsid w:val="00476968"/>
    <w:rsid w:val="00477A16"/>
    <w:rsid w:val="00477B6A"/>
    <w:rsid w:val="004806F8"/>
    <w:rsid w:val="004831B0"/>
    <w:rsid w:val="00483686"/>
    <w:rsid w:val="004842B4"/>
    <w:rsid w:val="004850D6"/>
    <w:rsid w:val="004874CA"/>
    <w:rsid w:val="00487C79"/>
    <w:rsid w:val="00491606"/>
    <w:rsid w:val="00491943"/>
    <w:rsid w:val="004921E3"/>
    <w:rsid w:val="004929DE"/>
    <w:rsid w:val="00494AD8"/>
    <w:rsid w:val="00495746"/>
    <w:rsid w:val="00495F0C"/>
    <w:rsid w:val="00496841"/>
    <w:rsid w:val="004A0885"/>
    <w:rsid w:val="004A2220"/>
    <w:rsid w:val="004A23E2"/>
    <w:rsid w:val="004A2833"/>
    <w:rsid w:val="004A2BD7"/>
    <w:rsid w:val="004A3336"/>
    <w:rsid w:val="004A3B4C"/>
    <w:rsid w:val="004A40E4"/>
    <w:rsid w:val="004A482B"/>
    <w:rsid w:val="004A5851"/>
    <w:rsid w:val="004A5854"/>
    <w:rsid w:val="004B0ADF"/>
    <w:rsid w:val="004B1D8C"/>
    <w:rsid w:val="004B231E"/>
    <w:rsid w:val="004B25F3"/>
    <w:rsid w:val="004B290F"/>
    <w:rsid w:val="004B33AA"/>
    <w:rsid w:val="004B46B3"/>
    <w:rsid w:val="004B4F93"/>
    <w:rsid w:val="004B504C"/>
    <w:rsid w:val="004B5CA8"/>
    <w:rsid w:val="004B5DE0"/>
    <w:rsid w:val="004B6A20"/>
    <w:rsid w:val="004B6C77"/>
    <w:rsid w:val="004B7704"/>
    <w:rsid w:val="004B77D2"/>
    <w:rsid w:val="004B7907"/>
    <w:rsid w:val="004B7F18"/>
    <w:rsid w:val="004B7F94"/>
    <w:rsid w:val="004C0092"/>
    <w:rsid w:val="004C0469"/>
    <w:rsid w:val="004C0B40"/>
    <w:rsid w:val="004C1140"/>
    <w:rsid w:val="004C11A0"/>
    <w:rsid w:val="004C120E"/>
    <w:rsid w:val="004C2948"/>
    <w:rsid w:val="004C2CB4"/>
    <w:rsid w:val="004C3EF0"/>
    <w:rsid w:val="004C41B8"/>
    <w:rsid w:val="004C4CE2"/>
    <w:rsid w:val="004C53CA"/>
    <w:rsid w:val="004C6978"/>
    <w:rsid w:val="004C70DE"/>
    <w:rsid w:val="004C7769"/>
    <w:rsid w:val="004C7FC5"/>
    <w:rsid w:val="004D03BC"/>
    <w:rsid w:val="004D064F"/>
    <w:rsid w:val="004D07EC"/>
    <w:rsid w:val="004D0B50"/>
    <w:rsid w:val="004D1273"/>
    <w:rsid w:val="004D13B0"/>
    <w:rsid w:val="004D1C50"/>
    <w:rsid w:val="004D1C92"/>
    <w:rsid w:val="004D2158"/>
    <w:rsid w:val="004D2420"/>
    <w:rsid w:val="004D3836"/>
    <w:rsid w:val="004D40D6"/>
    <w:rsid w:val="004D4333"/>
    <w:rsid w:val="004D5EE0"/>
    <w:rsid w:val="004D6C02"/>
    <w:rsid w:val="004D7564"/>
    <w:rsid w:val="004D7B42"/>
    <w:rsid w:val="004E1130"/>
    <w:rsid w:val="004E133B"/>
    <w:rsid w:val="004E17A9"/>
    <w:rsid w:val="004E2F77"/>
    <w:rsid w:val="004E42AC"/>
    <w:rsid w:val="004E49FF"/>
    <w:rsid w:val="004E4B3D"/>
    <w:rsid w:val="004E5688"/>
    <w:rsid w:val="004E5E97"/>
    <w:rsid w:val="004E6E5D"/>
    <w:rsid w:val="004F0011"/>
    <w:rsid w:val="004F07F5"/>
    <w:rsid w:val="004F108F"/>
    <w:rsid w:val="004F1557"/>
    <w:rsid w:val="004F197F"/>
    <w:rsid w:val="004F1B34"/>
    <w:rsid w:val="004F1F1C"/>
    <w:rsid w:val="004F38BA"/>
    <w:rsid w:val="004F423C"/>
    <w:rsid w:val="004F4EA2"/>
    <w:rsid w:val="004F5FA0"/>
    <w:rsid w:val="004F6A6D"/>
    <w:rsid w:val="004F6E3E"/>
    <w:rsid w:val="004F7B51"/>
    <w:rsid w:val="005005FD"/>
    <w:rsid w:val="00500692"/>
    <w:rsid w:val="00500ADF"/>
    <w:rsid w:val="0050111F"/>
    <w:rsid w:val="00501B85"/>
    <w:rsid w:val="00504B74"/>
    <w:rsid w:val="00504C55"/>
    <w:rsid w:val="00505A69"/>
    <w:rsid w:val="00505C17"/>
    <w:rsid w:val="0050604C"/>
    <w:rsid w:val="005060A4"/>
    <w:rsid w:val="005062AB"/>
    <w:rsid w:val="00507309"/>
    <w:rsid w:val="00507E40"/>
    <w:rsid w:val="00507E52"/>
    <w:rsid w:val="00510992"/>
    <w:rsid w:val="00511F3F"/>
    <w:rsid w:val="0051240E"/>
    <w:rsid w:val="00512632"/>
    <w:rsid w:val="00512AA5"/>
    <w:rsid w:val="00513A56"/>
    <w:rsid w:val="00513F8D"/>
    <w:rsid w:val="0051462B"/>
    <w:rsid w:val="00514E43"/>
    <w:rsid w:val="00515CC1"/>
    <w:rsid w:val="0051620B"/>
    <w:rsid w:val="00516955"/>
    <w:rsid w:val="00517476"/>
    <w:rsid w:val="005176F1"/>
    <w:rsid w:val="00517ACA"/>
    <w:rsid w:val="00520C1E"/>
    <w:rsid w:val="005214FF"/>
    <w:rsid w:val="00521B43"/>
    <w:rsid w:val="0052250C"/>
    <w:rsid w:val="00522566"/>
    <w:rsid w:val="00523752"/>
    <w:rsid w:val="00523842"/>
    <w:rsid w:val="00523F58"/>
    <w:rsid w:val="005243DF"/>
    <w:rsid w:val="005254E1"/>
    <w:rsid w:val="00525866"/>
    <w:rsid w:val="00526A8D"/>
    <w:rsid w:val="00526F8F"/>
    <w:rsid w:val="00527802"/>
    <w:rsid w:val="00530F3B"/>
    <w:rsid w:val="005319B3"/>
    <w:rsid w:val="005321BA"/>
    <w:rsid w:val="00532AA8"/>
    <w:rsid w:val="00533E5B"/>
    <w:rsid w:val="00534841"/>
    <w:rsid w:val="0053515C"/>
    <w:rsid w:val="0053588D"/>
    <w:rsid w:val="00535C85"/>
    <w:rsid w:val="00536D5D"/>
    <w:rsid w:val="0053778C"/>
    <w:rsid w:val="00537D0B"/>
    <w:rsid w:val="00540F24"/>
    <w:rsid w:val="00540F4F"/>
    <w:rsid w:val="005411B9"/>
    <w:rsid w:val="00541C04"/>
    <w:rsid w:val="0054342E"/>
    <w:rsid w:val="00543F5C"/>
    <w:rsid w:val="00544250"/>
    <w:rsid w:val="005445B7"/>
    <w:rsid w:val="005455C2"/>
    <w:rsid w:val="005458F6"/>
    <w:rsid w:val="00546322"/>
    <w:rsid w:val="00546FFF"/>
    <w:rsid w:val="0054766A"/>
    <w:rsid w:val="00547AFD"/>
    <w:rsid w:val="005506D0"/>
    <w:rsid w:val="005515C5"/>
    <w:rsid w:val="00551B88"/>
    <w:rsid w:val="00551E0C"/>
    <w:rsid w:val="0055208F"/>
    <w:rsid w:val="00552201"/>
    <w:rsid w:val="005529C0"/>
    <w:rsid w:val="0055335C"/>
    <w:rsid w:val="00553455"/>
    <w:rsid w:val="00553547"/>
    <w:rsid w:val="0055484F"/>
    <w:rsid w:val="00554FD2"/>
    <w:rsid w:val="00556FE2"/>
    <w:rsid w:val="00561012"/>
    <w:rsid w:val="00561800"/>
    <w:rsid w:val="00562BC2"/>
    <w:rsid w:val="005634E8"/>
    <w:rsid w:val="00565D1C"/>
    <w:rsid w:val="0056688E"/>
    <w:rsid w:val="00566EBC"/>
    <w:rsid w:val="005679D2"/>
    <w:rsid w:val="0057058C"/>
    <w:rsid w:val="00570F85"/>
    <w:rsid w:val="005737A8"/>
    <w:rsid w:val="00573C8B"/>
    <w:rsid w:val="00574291"/>
    <w:rsid w:val="0057464A"/>
    <w:rsid w:val="00574953"/>
    <w:rsid w:val="00574EE5"/>
    <w:rsid w:val="0057547E"/>
    <w:rsid w:val="005766C0"/>
    <w:rsid w:val="00577114"/>
    <w:rsid w:val="00577A72"/>
    <w:rsid w:val="00577B68"/>
    <w:rsid w:val="00581728"/>
    <w:rsid w:val="005817D7"/>
    <w:rsid w:val="005830B4"/>
    <w:rsid w:val="0058349A"/>
    <w:rsid w:val="0058431F"/>
    <w:rsid w:val="00585300"/>
    <w:rsid w:val="00585362"/>
    <w:rsid w:val="00585990"/>
    <w:rsid w:val="00586596"/>
    <w:rsid w:val="00586FE0"/>
    <w:rsid w:val="005870F2"/>
    <w:rsid w:val="005873A7"/>
    <w:rsid w:val="00591C03"/>
    <w:rsid w:val="00592F06"/>
    <w:rsid w:val="005934A2"/>
    <w:rsid w:val="0059354B"/>
    <w:rsid w:val="00594F63"/>
    <w:rsid w:val="005960E4"/>
    <w:rsid w:val="00597220"/>
    <w:rsid w:val="005979EF"/>
    <w:rsid w:val="00597E59"/>
    <w:rsid w:val="005A0618"/>
    <w:rsid w:val="005A07F9"/>
    <w:rsid w:val="005A09FE"/>
    <w:rsid w:val="005A0E3D"/>
    <w:rsid w:val="005A1368"/>
    <w:rsid w:val="005A2061"/>
    <w:rsid w:val="005A3CE8"/>
    <w:rsid w:val="005A4255"/>
    <w:rsid w:val="005A4998"/>
    <w:rsid w:val="005A4DBB"/>
    <w:rsid w:val="005A56E3"/>
    <w:rsid w:val="005A57D0"/>
    <w:rsid w:val="005A5BC4"/>
    <w:rsid w:val="005A5CA7"/>
    <w:rsid w:val="005A5D1F"/>
    <w:rsid w:val="005A62F8"/>
    <w:rsid w:val="005A6C2E"/>
    <w:rsid w:val="005A7AAA"/>
    <w:rsid w:val="005A7BFB"/>
    <w:rsid w:val="005A7EC9"/>
    <w:rsid w:val="005B0173"/>
    <w:rsid w:val="005B0C01"/>
    <w:rsid w:val="005B0C3E"/>
    <w:rsid w:val="005B25DE"/>
    <w:rsid w:val="005B2817"/>
    <w:rsid w:val="005B2AC2"/>
    <w:rsid w:val="005B51EC"/>
    <w:rsid w:val="005B5310"/>
    <w:rsid w:val="005B59B2"/>
    <w:rsid w:val="005B6744"/>
    <w:rsid w:val="005B7138"/>
    <w:rsid w:val="005B721F"/>
    <w:rsid w:val="005B733C"/>
    <w:rsid w:val="005B75F8"/>
    <w:rsid w:val="005B762F"/>
    <w:rsid w:val="005B7E83"/>
    <w:rsid w:val="005C0BFE"/>
    <w:rsid w:val="005C0D3C"/>
    <w:rsid w:val="005C0D6E"/>
    <w:rsid w:val="005C1BFD"/>
    <w:rsid w:val="005C26D6"/>
    <w:rsid w:val="005C2C34"/>
    <w:rsid w:val="005C2EC3"/>
    <w:rsid w:val="005C3726"/>
    <w:rsid w:val="005C4241"/>
    <w:rsid w:val="005C53DC"/>
    <w:rsid w:val="005C5A46"/>
    <w:rsid w:val="005C5DC9"/>
    <w:rsid w:val="005C6DC3"/>
    <w:rsid w:val="005D17D6"/>
    <w:rsid w:val="005D1CC4"/>
    <w:rsid w:val="005D2155"/>
    <w:rsid w:val="005D267F"/>
    <w:rsid w:val="005D3726"/>
    <w:rsid w:val="005D4CF8"/>
    <w:rsid w:val="005D4D2A"/>
    <w:rsid w:val="005D4DCD"/>
    <w:rsid w:val="005D53A4"/>
    <w:rsid w:val="005D5C1C"/>
    <w:rsid w:val="005D64E5"/>
    <w:rsid w:val="005D65DF"/>
    <w:rsid w:val="005D6698"/>
    <w:rsid w:val="005D6843"/>
    <w:rsid w:val="005D79BB"/>
    <w:rsid w:val="005E015B"/>
    <w:rsid w:val="005E032F"/>
    <w:rsid w:val="005E051A"/>
    <w:rsid w:val="005E0C12"/>
    <w:rsid w:val="005E16D2"/>
    <w:rsid w:val="005E335D"/>
    <w:rsid w:val="005E42F2"/>
    <w:rsid w:val="005E47A9"/>
    <w:rsid w:val="005E5278"/>
    <w:rsid w:val="005E6DA1"/>
    <w:rsid w:val="005E6ECD"/>
    <w:rsid w:val="005E6F16"/>
    <w:rsid w:val="005E7046"/>
    <w:rsid w:val="005E722D"/>
    <w:rsid w:val="005E7603"/>
    <w:rsid w:val="005F0601"/>
    <w:rsid w:val="005F1935"/>
    <w:rsid w:val="005F1F71"/>
    <w:rsid w:val="005F24F0"/>
    <w:rsid w:val="005F3F25"/>
    <w:rsid w:val="005F4180"/>
    <w:rsid w:val="005F44FA"/>
    <w:rsid w:val="005F6278"/>
    <w:rsid w:val="005F656D"/>
    <w:rsid w:val="005F6869"/>
    <w:rsid w:val="005F74AD"/>
    <w:rsid w:val="005F7533"/>
    <w:rsid w:val="005F7AC8"/>
    <w:rsid w:val="005F7F9A"/>
    <w:rsid w:val="00602F8F"/>
    <w:rsid w:val="006036B5"/>
    <w:rsid w:val="0060384C"/>
    <w:rsid w:val="006038EB"/>
    <w:rsid w:val="006045DE"/>
    <w:rsid w:val="0060462B"/>
    <w:rsid w:val="00604D1A"/>
    <w:rsid w:val="0060598F"/>
    <w:rsid w:val="006060D4"/>
    <w:rsid w:val="0060615F"/>
    <w:rsid w:val="00606604"/>
    <w:rsid w:val="00610993"/>
    <w:rsid w:val="00611B3F"/>
    <w:rsid w:val="00611C2C"/>
    <w:rsid w:val="00612593"/>
    <w:rsid w:val="00613016"/>
    <w:rsid w:val="00613F13"/>
    <w:rsid w:val="006146A9"/>
    <w:rsid w:val="00614DB0"/>
    <w:rsid w:val="00615B9B"/>
    <w:rsid w:val="006166D1"/>
    <w:rsid w:val="00616907"/>
    <w:rsid w:val="00617942"/>
    <w:rsid w:val="00617BC1"/>
    <w:rsid w:val="00620B01"/>
    <w:rsid w:val="006219A9"/>
    <w:rsid w:val="006220E6"/>
    <w:rsid w:val="006221BE"/>
    <w:rsid w:val="00622B9D"/>
    <w:rsid w:val="00624E20"/>
    <w:rsid w:val="00625476"/>
    <w:rsid w:val="0062586D"/>
    <w:rsid w:val="00625A8A"/>
    <w:rsid w:val="00625E69"/>
    <w:rsid w:val="006260E2"/>
    <w:rsid w:val="006266AD"/>
    <w:rsid w:val="00627A75"/>
    <w:rsid w:val="00627ADF"/>
    <w:rsid w:val="00627D40"/>
    <w:rsid w:val="00627F60"/>
    <w:rsid w:val="00630C45"/>
    <w:rsid w:val="006317B8"/>
    <w:rsid w:val="00631850"/>
    <w:rsid w:val="00633C5E"/>
    <w:rsid w:val="00634645"/>
    <w:rsid w:val="0063470E"/>
    <w:rsid w:val="006347FF"/>
    <w:rsid w:val="00634867"/>
    <w:rsid w:val="00635091"/>
    <w:rsid w:val="0063540F"/>
    <w:rsid w:val="00637227"/>
    <w:rsid w:val="00637D08"/>
    <w:rsid w:val="00637D9E"/>
    <w:rsid w:val="00640185"/>
    <w:rsid w:val="00640275"/>
    <w:rsid w:val="006427F6"/>
    <w:rsid w:val="00643104"/>
    <w:rsid w:val="00643AAF"/>
    <w:rsid w:val="006442F0"/>
    <w:rsid w:val="00646048"/>
    <w:rsid w:val="00646741"/>
    <w:rsid w:val="00647368"/>
    <w:rsid w:val="006476EE"/>
    <w:rsid w:val="00647C71"/>
    <w:rsid w:val="00650D5A"/>
    <w:rsid w:val="00650F87"/>
    <w:rsid w:val="006521B4"/>
    <w:rsid w:val="00652B23"/>
    <w:rsid w:val="00652DC4"/>
    <w:rsid w:val="006533DA"/>
    <w:rsid w:val="00653D42"/>
    <w:rsid w:val="00655C21"/>
    <w:rsid w:val="00655D94"/>
    <w:rsid w:val="006568C2"/>
    <w:rsid w:val="00657EBA"/>
    <w:rsid w:val="006611EA"/>
    <w:rsid w:val="006628E7"/>
    <w:rsid w:val="00662D94"/>
    <w:rsid w:val="00663230"/>
    <w:rsid w:val="006635F6"/>
    <w:rsid w:val="00663657"/>
    <w:rsid w:val="0066400B"/>
    <w:rsid w:val="00664899"/>
    <w:rsid w:val="00664937"/>
    <w:rsid w:val="006657D0"/>
    <w:rsid w:val="00666ABC"/>
    <w:rsid w:val="00667145"/>
    <w:rsid w:val="00667494"/>
    <w:rsid w:val="00667502"/>
    <w:rsid w:val="00667F90"/>
    <w:rsid w:val="00670846"/>
    <w:rsid w:val="006721DD"/>
    <w:rsid w:val="00672284"/>
    <w:rsid w:val="0067281A"/>
    <w:rsid w:val="00672D85"/>
    <w:rsid w:val="006733CD"/>
    <w:rsid w:val="006734D2"/>
    <w:rsid w:val="006738C2"/>
    <w:rsid w:val="00673E7F"/>
    <w:rsid w:val="006745BB"/>
    <w:rsid w:val="0067517F"/>
    <w:rsid w:val="00675C08"/>
    <w:rsid w:val="00676F25"/>
    <w:rsid w:val="00677D34"/>
    <w:rsid w:val="006809E9"/>
    <w:rsid w:val="00681933"/>
    <w:rsid w:val="00681C62"/>
    <w:rsid w:val="0068280E"/>
    <w:rsid w:val="006828AB"/>
    <w:rsid w:val="00683FA7"/>
    <w:rsid w:val="006842F1"/>
    <w:rsid w:val="0068450C"/>
    <w:rsid w:val="0068556B"/>
    <w:rsid w:val="006858A8"/>
    <w:rsid w:val="006861FC"/>
    <w:rsid w:val="00686A7F"/>
    <w:rsid w:val="0068721E"/>
    <w:rsid w:val="006874B3"/>
    <w:rsid w:val="00690045"/>
    <w:rsid w:val="00690762"/>
    <w:rsid w:val="006910DA"/>
    <w:rsid w:val="0069227E"/>
    <w:rsid w:val="0069253B"/>
    <w:rsid w:val="0069288A"/>
    <w:rsid w:val="006934FF"/>
    <w:rsid w:val="00694477"/>
    <w:rsid w:val="006948C8"/>
    <w:rsid w:val="00695991"/>
    <w:rsid w:val="006970FC"/>
    <w:rsid w:val="0069796E"/>
    <w:rsid w:val="006A0A08"/>
    <w:rsid w:val="006A0B48"/>
    <w:rsid w:val="006A1694"/>
    <w:rsid w:val="006A189A"/>
    <w:rsid w:val="006A196C"/>
    <w:rsid w:val="006A1C5D"/>
    <w:rsid w:val="006A2E95"/>
    <w:rsid w:val="006A39C9"/>
    <w:rsid w:val="006A3E0A"/>
    <w:rsid w:val="006A424F"/>
    <w:rsid w:val="006A42FD"/>
    <w:rsid w:val="006A4665"/>
    <w:rsid w:val="006A51F6"/>
    <w:rsid w:val="006A602C"/>
    <w:rsid w:val="006A67BF"/>
    <w:rsid w:val="006A69D9"/>
    <w:rsid w:val="006A6B9C"/>
    <w:rsid w:val="006A784B"/>
    <w:rsid w:val="006B05BC"/>
    <w:rsid w:val="006B10C5"/>
    <w:rsid w:val="006B1555"/>
    <w:rsid w:val="006B1828"/>
    <w:rsid w:val="006B29F8"/>
    <w:rsid w:val="006B2BD5"/>
    <w:rsid w:val="006B42CC"/>
    <w:rsid w:val="006B4969"/>
    <w:rsid w:val="006B50F4"/>
    <w:rsid w:val="006B6346"/>
    <w:rsid w:val="006B6BCE"/>
    <w:rsid w:val="006B6D86"/>
    <w:rsid w:val="006B76F0"/>
    <w:rsid w:val="006B7B23"/>
    <w:rsid w:val="006B7B32"/>
    <w:rsid w:val="006C09DA"/>
    <w:rsid w:val="006C1D90"/>
    <w:rsid w:val="006C21E0"/>
    <w:rsid w:val="006C2611"/>
    <w:rsid w:val="006C315D"/>
    <w:rsid w:val="006C3F31"/>
    <w:rsid w:val="006C3FB6"/>
    <w:rsid w:val="006C408B"/>
    <w:rsid w:val="006C56C5"/>
    <w:rsid w:val="006C6362"/>
    <w:rsid w:val="006C6AA6"/>
    <w:rsid w:val="006C6E26"/>
    <w:rsid w:val="006C7261"/>
    <w:rsid w:val="006C751E"/>
    <w:rsid w:val="006C756D"/>
    <w:rsid w:val="006C7B8A"/>
    <w:rsid w:val="006C7C1A"/>
    <w:rsid w:val="006D0B0F"/>
    <w:rsid w:val="006D1616"/>
    <w:rsid w:val="006D1625"/>
    <w:rsid w:val="006D1794"/>
    <w:rsid w:val="006D388E"/>
    <w:rsid w:val="006D4685"/>
    <w:rsid w:val="006D4A89"/>
    <w:rsid w:val="006D523C"/>
    <w:rsid w:val="006D616A"/>
    <w:rsid w:val="006D70DC"/>
    <w:rsid w:val="006D718B"/>
    <w:rsid w:val="006D7C25"/>
    <w:rsid w:val="006D7E13"/>
    <w:rsid w:val="006E0453"/>
    <w:rsid w:val="006E09D7"/>
    <w:rsid w:val="006E1B74"/>
    <w:rsid w:val="006E2179"/>
    <w:rsid w:val="006E2BA5"/>
    <w:rsid w:val="006E337C"/>
    <w:rsid w:val="006E3E3A"/>
    <w:rsid w:val="006E4447"/>
    <w:rsid w:val="006E4B13"/>
    <w:rsid w:val="006E5742"/>
    <w:rsid w:val="006E5D85"/>
    <w:rsid w:val="006E6171"/>
    <w:rsid w:val="006E62D8"/>
    <w:rsid w:val="006E631E"/>
    <w:rsid w:val="006E6B83"/>
    <w:rsid w:val="006E741A"/>
    <w:rsid w:val="006E753C"/>
    <w:rsid w:val="006F1020"/>
    <w:rsid w:val="006F19AF"/>
    <w:rsid w:val="006F3408"/>
    <w:rsid w:val="006F4090"/>
    <w:rsid w:val="006F451F"/>
    <w:rsid w:val="006F4887"/>
    <w:rsid w:val="006F4895"/>
    <w:rsid w:val="006F5ED6"/>
    <w:rsid w:val="006F6215"/>
    <w:rsid w:val="006F763D"/>
    <w:rsid w:val="006F7E68"/>
    <w:rsid w:val="007001A4"/>
    <w:rsid w:val="00700FC4"/>
    <w:rsid w:val="00701BB5"/>
    <w:rsid w:val="007026D2"/>
    <w:rsid w:val="00702CA7"/>
    <w:rsid w:val="007032BC"/>
    <w:rsid w:val="007034C3"/>
    <w:rsid w:val="00703749"/>
    <w:rsid w:val="00705585"/>
    <w:rsid w:val="00705953"/>
    <w:rsid w:val="0070642C"/>
    <w:rsid w:val="00706E0E"/>
    <w:rsid w:val="007109E0"/>
    <w:rsid w:val="00710BE7"/>
    <w:rsid w:val="00711996"/>
    <w:rsid w:val="007149F0"/>
    <w:rsid w:val="00715792"/>
    <w:rsid w:val="007167A9"/>
    <w:rsid w:val="00716B43"/>
    <w:rsid w:val="00716BB3"/>
    <w:rsid w:val="007170E0"/>
    <w:rsid w:val="00717396"/>
    <w:rsid w:val="0071790D"/>
    <w:rsid w:val="0072006F"/>
    <w:rsid w:val="00721B01"/>
    <w:rsid w:val="00722E1C"/>
    <w:rsid w:val="00724276"/>
    <w:rsid w:val="00725134"/>
    <w:rsid w:val="0072520B"/>
    <w:rsid w:val="00725216"/>
    <w:rsid w:val="00725E2F"/>
    <w:rsid w:val="00727E8F"/>
    <w:rsid w:val="007301E7"/>
    <w:rsid w:val="00730AA7"/>
    <w:rsid w:val="00730ECF"/>
    <w:rsid w:val="00731B0B"/>
    <w:rsid w:val="00732AF3"/>
    <w:rsid w:val="0073300F"/>
    <w:rsid w:val="00733E22"/>
    <w:rsid w:val="00735C9B"/>
    <w:rsid w:val="00735ED3"/>
    <w:rsid w:val="00736805"/>
    <w:rsid w:val="0073701F"/>
    <w:rsid w:val="00737FC8"/>
    <w:rsid w:val="00740370"/>
    <w:rsid w:val="00743512"/>
    <w:rsid w:val="007435B2"/>
    <w:rsid w:val="00743602"/>
    <w:rsid w:val="007457E7"/>
    <w:rsid w:val="00745E2E"/>
    <w:rsid w:val="00746A3D"/>
    <w:rsid w:val="00746E0F"/>
    <w:rsid w:val="00747493"/>
    <w:rsid w:val="00747898"/>
    <w:rsid w:val="00751150"/>
    <w:rsid w:val="00751869"/>
    <w:rsid w:val="00751AEC"/>
    <w:rsid w:val="0075209C"/>
    <w:rsid w:val="00752F94"/>
    <w:rsid w:val="00755099"/>
    <w:rsid w:val="00756555"/>
    <w:rsid w:val="00756E92"/>
    <w:rsid w:val="007579E7"/>
    <w:rsid w:val="00760E4B"/>
    <w:rsid w:val="0076188E"/>
    <w:rsid w:val="00761B59"/>
    <w:rsid w:val="00761B85"/>
    <w:rsid w:val="00762D45"/>
    <w:rsid w:val="00763E95"/>
    <w:rsid w:val="00764321"/>
    <w:rsid w:val="00764369"/>
    <w:rsid w:val="00764934"/>
    <w:rsid w:val="00764A7B"/>
    <w:rsid w:val="00764F6F"/>
    <w:rsid w:val="0076561C"/>
    <w:rsid w:val="00765D9B"/>
    <w:rsid w:val="00766856"/>
    <w:rsid w:val="00766914"/>
    <w:rsid w:val="00766CE6"/>
    <w:rsid w:val="00767C70"/>
    <w:rsid w:val="00770199"/>
    <w:rsid w:val="007705F2"/>
    <w:rsid w:val="00771100"/>
    <w:rsid w:val="007727DF"/>
    <w:rsid w:val="00772A63"/>
    <w:rsid w:val="007737BC"/>
    <w:rsid w:val="00773861"/>
    <w:rsid w:val="007742BB"/>
    <w:rsid w:val="00774D9C"/>
    <w:rsid w:val="00780174"/>
    <w:rsid w:val="0078217D"/>
    <w:rsid w:val="007836E7"/>
    <w:rsid w:val="0078396A"/>
    <w:rsid w:val="00783E38"/>
    <w:rsid w:val="00784845"/>
    <w:rsid w:val="00784D7B"/>
    <w:rsid w:val="00786374"/>
    <w:rsid w:val="007865D7"/>
    <w:rsid w:val="00786CB5"/>
    <w:rsid w:val="00786D80"/>
    <w:rsid w:val="00787B04"/>
    <w:rsid w:val="00787BA5"/>
    <w:rsid w:val="00791E46"/>
    <w:rsid w:val="007920B5"/>
    <w:rsid w:val="00792EDA"/>
    <w:rsid w:val="00792F33"/>
    <w:rsid w:val="0079356C"/>
    <w:rsid w:val="00793601"/>
    <w:rsid w:val="00793CC6"/>
    <w:rsid w:val="00794D55"/>
    <w:rsid w:val="00796A46"/>
    <w:rsid w:val="00796FD1"/>
    <w:rsid w:val="007975A1"/>
    <w:rsid w:val="00797678"/>
    <w:rsid w:val="007A1260"/>
    <w:rsid w:val="007A1336"/>
    <w:rsid w:val="007A1FAF"/>
    <w:rsid w:val="007A3268"/>
    <w:rsid w:val="007A3421"/>
    <w:rsid w:val="007A3A47"/>
    <w:rsid w:val="007A4EDD"/>
    <w:rsid w:val="007A54E8"/>
    <w:rsid w:val="007A6CAD"/>
    <w:rsid w:val="007A6D8F"/>
    <w:rsid w:val="007A763F"/>
    <w:rsid w:val="007A7EBA"/>
    <w:rsid w:val="007B06AE"/>
    <w:rsid w:val="007B2223"/>
    <w:rsid w:val="007B298C"/>
    <w:rsid w:val="007B328A"/>
    <w:rsid w:val="007B3336"/>
    <w:rsid w:val="007B3897"/>
    <w:rsid w:val="007B570D"/>
    <w:rsid w:val="007B58E2"/>
    <w:rsid w:val="007B5EB7"/>
    <w:rsid w:val="007B6BB0"/>
    <w:rsid w:val="007C0225"/>
    <w:rsid w:val="007C0423"/>
    <w:rsid w:val="007C1148"/>
    <w:rsid w:val="007C1AED"/>
    <w:rsid w:val="007C1B1A"/>
    <w:rsid w:val="007C2923"/>
    <w:rsid w:val="007C2CA8"/>
    <w:rsid w:val="007C39A3"/>
    <w:rsid w:val="007C3C3C"/>
    <w:rsid w:val="007C43BD"/>
    <w:rsid w:val="007C59B4"/>
    <w:rsid w:val="007C6016"/>
    <w:rsid w:val="007C696E"/>
    <w:rsid w:val="007C7B4B"/>
    <w:rsid w:val="007D022C"/>
    <w:rsid w:val="007D0785"/>
    <w:rsid w:val="007D07C0"/>
    <w:rsid w:val="007D0BB9"/>
    <w:rsid w:val="007D0BEF"/>
    <w:rsid w:val="007D1438"/>
    <w:rsid w:val="007D1CA3"/>
    <w:rsid w:val="007D1F04"/>
    <w:rsid w:val="007D2088"/>
    <w:rsid w:val="007D24ED"/>
    <w:rsid w:val="007D2B24"/>
    <w:rsid w:val="007D3100"/>
    <w:rsid w:val="007D37F8"/>
    <w:rsid w:val="007D4515"/>
    <w:rsid w:val="007D615A"/>
    <w:rsid w:val="007D6DF9"/>
    <w:rsid w:val="007D7621"/>
    <w:rsid w:val="007D7B50"/>
    <w:rsid w:val="007E00AE"/>
    <w:rsid w:val="007E04D7"/>
    <w:rsid w:val="007E0A04"/>
    <w:rsid w:val="007E0FDC"/>
    <w:rsid w:val="007E26AB"/>
    <w:rsid w:val="007E3449"/>
    <w:rsid w:val="007E3B13"/>
    <w:rsid w:val="007E4404"/>
    <w:rsid w:val="007E4B68"/>
    <w:rsid w:val="007E4BB4"/>
    <w:rsid w:val="007E4D14"/>
    <w:rsid w:val="007E4D7B"/>
    <w:rsid w:val="007E795B"/>
    <w:rsid w:val="007E7968"/>
    <w:rsid w:val="007E7C09"/>
    <w:rsid w:val="007F05B0"/>
    <w:rsid w:val="007F0E64"/>
    <w:rsid w:val="007F15D3"/>
    <w:rsid w:val="007F1907"/>
    <w:rsid w:val="007F4252"/>
    <w:rsid w:val="007F43F6"/>
    <w:rsid w:val="007F47BF"/>
    <w:rsid w:val="007F4A56"/>
    <w:rsid w:val="007F5862"/>
    <w:rsid w:val="007F59AE"/>
    <w:rsid w:val="007F5EB7"/>
    <w:rsid w:val="007F6125"/>
    <w:rsid w:val="007F63AF"/>
    <w:rsid w:val="007F739E"/>
    <w:rsid w:val="007F77A1"/>
    <w:rsid w:val="007F7FAC"/>
    <w:rsid w:val="008002B0"/>
    <w:rsid w:val="00802988"/>
    <w:rsid w:val="00802B1B"/>
    <w:rsid w:val="00802E5E"/>
    <w:rsid w:val="008034DB"/>
    <w:rsid w:val="00803BF8"/>
    <w:rsid w:val="008062DC"/>
    <w:rsid w:val="00807C42"/>
    <w:rsid w:val="00807DFA"/>
    <w:rsid w:val="00807E2B"/>
    <w:rsid w:val="00810458"/>
    <w:rsid w:val="00810829"/>
    <w:rsid w:val="00810A29"/>
    <w:rsid w:val="00811DEB"/>
    <w:rsid w:val="008137C8"/>
    <w:rsid w:val="00814892"/>
    <w:rsid w:val="00814BD9"/>
    <w:rsid w:val="00815AA8"/>
    <w:rsid w:val="00816F70"/>
    <w:rsid w:val="008170FE"/>
    <w:rsid w:val="00817383"/>
    <w:rsid w:val="00817CA0"/>
    <w:rsid w:val="00821989"/>
    <w:rsid w:val="00821ACA"/>
    <w:rsid w:val="00821CB7"/>
    <w:rsid w:val="00822CA7"/>
    <w:rsid w:val="008235CA"/>
    <w:rsid w:val="00824AA9"/>
    <w:rsid w:val="00824CAB"/>
    <w:rsid w:val="00825124"/>
    <w:rsid w:val="00825FE6"/>
    <w:rsid w:val="008260D3"/>
    <w:rsid w:val="008269DA"/>
    <w:rsid w:val="0082702D"/>
    <w:rsid w:val="008275C0"/>
    <w:rsid w:val="00830F62"/>
    <w:rsid w:val="0083103D"/>
    <w:rsid w:val="008313F6"/>
    <w:rsid w:val="00831C13"/>
    <w:rsid w:val="00831C9E"/>
    <w:rsid w:val="00831DA3"/>
    <w:rsid w:val="00832155"/>
    <w:rsid w:val="008331C7"/>
    <w:rsid w:val="00833B8C"/>
    <w:rsid w:val="00834815"/>
    <w:rsid w:val="00834A11"/>
    <w:rsid w:val="00834CF8"/>
    <w:rsid w:val="00834E53"/>
    <w:rsid w:val="00834EB2"/>
    <w:rsid w:val="0083580A"/>
    <w:rsid w:val="008358FB"/>
    <w:rsid w:val="008359DB"/>
    <w:rsid w:val="008369CD"/>
    <w:rsid w:val="00837BCC"/>
    <w:rsid w:val="00837E30"/>
    <w:rsid w:val="00840569"/>
    <w:rsid w:val="008412A4"/>
    <w:rsid w:val="00841603"/>
    <w:rsid w:val="0084236D"/>
    <w:rsid w:val="00842556"/>
    <w:rsid w:val="00842782"/>
    <w:rsid w:val="008438CB"/>
    <w:rsid w:val="00843923"/>
    <w:rsid w:val="00843982"/>
    <w:rsid w:val="00844726"/>
    <w:rsid w:val="00844A4B"/>
    <w:rsid w:val="008451A4"/>
    <w:rsid w:val="00845504"/>
    <w:rsid w:val="008469F5"/>
    <w:rsid w:val="00846DA9"/>
    <w:rsid w:val="008471C1"/>
    <w:rsid w:val="00847ACE"/>
    <w:rsid w:val="00852E6D"/>
    <w:rsid w:val="00853137"/>
    <w:rsid w:val="00853CB2"/>
    <w:rsid w:val="008547B8"/>
    <w:rsid w:val="0085481A"/>
    <w:rsid w:val="008548B3"/>
    <w:rsid w:val="00855642"/>
    <w:rsid w:val="00856DF2"/>
    <w:rsid w:val="0085747E"/>
    <w:rsid w:val="008578E0"/>
    <w:rsid w:val="0085795E"/>
    <w:rsid w:val="008602FE"/>
    <w:rsid w:val="00860CE6"/>
    <w:rsid w:val="00861A10"/>
    <w:rsid w:val="00861AD0"/>
    <w:rsid w:val="008641D9"/>
    <w:rsid w:val="00864BAD"/>
    <w:rsid w:val="0086512B"/>
    <w:rsid w:val="00865165"/>
    <w:rsid w:val="00866979"/>
    <w:rsid w:val="00867B1D"/>
    <w:rsid w:val="00867C0D"/>
    <w:rsid w:val="0087027F"/>
    <w:rsid w:val="00870571"/>
    <w:rsid w:val="00870D96"/>
    <w:rsid w:val="008719F4"/>
    <w:rsid w:val="00871A30"/>
    <w:rsid w:val="00871B7B"/>
    <w:rsid w:val="00871C38"/>
    <w:rsid w:val="00872AC9"/>
    <w:rsid w:val="00873538"/>
    <w:rsid w:val="00873E04"/>
    <w:rsid w:val="00874631"/>
    <w:rsid w:val="00874AC1"/>
    <w:rsid w:val="00874EEF"/>
    <w:rsid w:val="00875025"/>
    <w:rsid w:val="008754E7"/>
    <w:rsid w:val="00876051"/>
    <w:rsid w:val="00876A74"/>
    <w:rsid w:val="0087736A"/>
    <w:rsid w:val="008816BD"/>
    <w:rsid w:val="00881958"/>
    <w:rsid w:val="00881CDD"/>
    <w:rsid w:val="00882255"/>
    <w:rsid w:val="008825A7"/>
    <w:rsid w:val="00882700"/>
    <w:rsid w:val="00882732"/>
    <w:rsid w:val="00882F03"/>
    <w:rsid w:val="0088308A"/>
    <w:rsid w:val="008837F0"/>
    <w:rsid w:val="00883F24"/>
    <w:rsid w:val="00884A30"/>
    <w:rsid w:val="0088597F"/>
    <w:rsid w:val="008859BC"/>
    <w:rsid w:val="0088643C"/>
    <w:rsid w:val="00886D06"/>
    <w:rsid w:val="0089073D"/>
    <w:rsid w:val="00890DBE"/>
    <w:rsid w:val="0089178C"/>
    <w:rsid w:val="00892137"/>
    <w:rsid w:val="00892261"/>
    <w:rsid w:val="00892536"/>
    <w:rsid w:val="00892CB2"/>
    <w:rsid w:val="00893066"/>
    <w:rsid w:val="00893B2B"/>
    <w:rsid w:val="00893C78"/>
    <w:rsid w:val="00894C93"/>
    <w:rsid w:val="00894C96"/>
    <w:rsid w:val="0089780F"/>
    <w:rsid w:val="008A2966"/>
    <w:rsid w:val="008A403F"/>
    <w:rsid w:val="008A439C"/>
    <w:rsid w:val="008A4B9D"/>
    <w:rsid w:val="008A4BC3"/>
    <w:rsid w:val="008A5189"/>
    <w:rsid w:val="008A51F2"/>
    <w:rsid w:val="008A55FD"/>
    <w:rsid w:val="008A6BFB"/>
    <w:rsid w:val="008A7993"/>
    <w:rsid w:val="008B0C68"/>
    <w:rsid w:val="008B0E44"/>
    <w:rsid w:val="008B2329"/>
    <w:rsid w:val="008B2957"/>
    <w:rsid w:val="008B32E3"/>
    <w:rsid w:val="008B331C"/>
    <w:rsid w:val="008B40DC"/>
    <w:rsid w:val="008B4222"/>
    <w:rsid w:val="008B4315"/>
    <w:rsid w:val="008B4B25"/>
    <w:rsid w:val="008B7139"/>
    <w:rsid w:val="008C036D"/>
    <w:rsid w:val="008C06C3"/>
    <w:rsid w:val="008C26F2"/>
    <w:rsid w:val="008C2D7E"/>
    <w:rsid w:val="008C2FA0"/>
    <w:rsid w:val="008C354B"/>
    <w:rsid w:val="008C3D84"/>
    <w:rsid w:val="008C411D"/>
    <w:rsid w:val="008C628D"/>
    <w:rsid w:val="008D04C5"/>
    <w:rsid w:val="008D0502"/>
    <w:rsid w:val="008D261B"/>
    <w:rsid w:val="008D2D16"/>
    <w:rsid w:val="008D36BE"/>
    <w:rsid w:val="008D3D6C"/>
    <w:rsid w:val="008D3EAA"/>
    <w:rsid w:val="008D433C"/>
    <w:rsid w:val="008D588D"/>
    <w:rsid w:val="008D697A"/>
    <w:rsid w:val="008D7B9F"/>
    <w:rsid w:val="008E0428"/>
    <w:rsid w:val="008E1480"/>
    <w:rsid w:val="008E15B6"/>
    <w:rsid w:val="008E30DB"/>
    <w:rsid w:val="008E36A2"/>
    <w:rsid w:val="008E3B41"/>
    <w:rsid w:val="008E4119"/>
    <w:rsid w:val="008E5D4C"/>
    <w:rsid w:val="008E6E1B"/>
    <w:rsid w:val="008F0755"/>
    <w:rsid w:val="008F1D59"/>
    <w:rsid w:val="008F1E70"/>
    <w:rsid w:val="008F2527"/>
    <w:rsid w:val="008F266C"/>
    <w:rsid w:val="008F40F1"/>
    <w:rsid w:val="008F41E2"/>
    <w:rsid w:val="008F42E7"/>
    <w:rsid w:val="008F449E"/>
    <w:rsid w:val="008F4A43"/>
    <w:rsid w:val="008F591E"/>
    <w:rsid w:val="008F5E32"/>
    <w:rsid w:val="008F684E"/>
    <w:rsid w:val="00900EBA"/>
    <w:rsid w:val="00901212"/>
    <w:rsid w:val="00901EDD"/>
    <w:rsid w:val="00901FC2"/>
    <w:rsid w:val="009024E8"/>
    <w:rsid w:val="009025DD"/>
    <w:rsid w:val="00903346"/>
    <w:rsid w:val="00904E0C"/>
    <w:rsid w:val="0090580F"/>
    <w:rsid w:val="00905DFA"/>
    <w:rsid w:val="00906067"/>
    <w:rsid w:val="009079EF"/>
    <w:rsid w:val="00910780"/>
    <w:rsid w:val="009135AF"/>
    <w:rsid w:val="00913B27"/>
    <w:rsid w:val="00913D8F"/>
    <w:rsid w:val="00914509"/>
    <w:rsid w:val="009151D5"/>
    <w:rsid w:val="00923467"/>
    <w:rsid w:val="009234A2"/>
    <w:rsid w:val="0092372E"/>
    <w:rsid w:val="00924D84"/>
    <w:rsid w:val="00926201"/>
    <w:rsid w:val="00926BAF"/>
    <w:rsid w:val="00926E91"/>
    <w:rsid w:val="00931624"/>
    <w:rsid w:val="0093332B"/>
    <w:rsid w:val="009333D7"/>
    <w:rsid w:val="00934797"/>
    <w:rsid w:val="00935600"/>
    <w:rsid w:val="00935BC0"/>
    <w:rsid w:val="00935CA2"/>
    <w:rsid w:val="009363AB"/>
    <w:rsid w:val="00936784"/>
    <w:rsid w:val="009368E5"/>
    <w:rsid w:val="00936DC2"/>
    <w:rsid w:val="009373BB"/>
    <w:rsid w:val="00937641"/>
    <w:rsid w:val="00940444"/>
    <w:rsid w:val="009413BD"/>
    <w:rsid w:val="00941CB6"/>
    <w:rsid w:val="00941DC0"/>
    <w:rsid w:val="00943715"/>
    <w:rsid w:val="009437FE"/>
    <w:rsid w:val="00943860"/>
    <w:rsid w:val="00943D67"/>
    <w:rsid w:val="009441BE"/>
    <w:rsid w:val="0094464E"/>
    <w:rsid w:val="00944C24"/>
    <w:rsid w:val="009451D0"/>
    <w:rsid w:val="0094582A"/>
    <w:rsid w:val="00946408"/>
    <w:rsid w:val="009466FC"/>
    <w:rsid w:val="00946FC0"/>
    <w:rsid w:val="009472BF"/>
    <w:rsid w:val="009472D4"/>
    <w:rsid w:val="00947342"/>
    <w:rsid w:val="009500FC"/>
    <w:rsid w:val="00950174"/>
    <w:rsid w:val="00950535"/>
    <w:rsid w:val="0095158C"/>
    <w:rsid w:val="0095179C"/>
    <w:rsid w:val="0095206A"/>
    <w:rsid w:val="0095390B"/>
    <w:rsid w:val="00953B22"/>
    <w:rsid w:val="00953FDC"/>
    <w:rsid w:val="00954233"/>
    <w:rsid w:val="00954FB8"/>
    <w:rsid w:val="00957A93"/>
    <w:rsid w:val="0096006F"/>
    <w:rsid w:val="009600C6"/>
    <w:rsid w:val="00961FB3"/>
    <w:rsid w:val="00963F9A"/>
    <w:rsid w:val="009652DB"/>
    <w:rsid w:val="00965331"/>
    <w:rsid w:val="00965539"/>
    <w:rsid w:val="009670BA"/>
    <w:rsid w:val="00967F3D"/>
    <w:rsid w:val="009705F7"/>
    <w:rsid w:val="00971077"/>
    <w:rsid w:val="00971E0C"/>
    <w:rsid w:val="00972918"/>
    <w:rsid w:val="00972C29"/>
    <w:rsid w:val="0097303E"/>
    <w:rsid w:val="00973071"/>
    <w:rsid w:val="009730E8"/>
    <w:rsid w:val="00974E0A"/>
    <w:rsid w:val="00974EC8"/>
    <w:rsid w:val="00975216"/>
    <w:rsid w:val="00976204"/>
    <w:rsid w:val="0097733A"/>
    <w:rsid w:val="009801FD"/>
    <w:rsid w:val="009821CE"/>
    <w:rsid w:val="0098308D"/>
    <w:rsid w:val="0098363E"/>
    <w:rsid w:val="009837CF"/>
    <w:rsid w:val="00983D18"/>
    <w:rsid w:val="00984C09"/>
    <w:rsid w:val="009859C0"/>
    <w:rsid w:val="00986757"/>
    <w:rsid w:val="00986949"/>
    <w:rsid w:val="009879DD"/>
    <w:rsid w:val="00991828"/>
    <w:rsid w:val="009925F8"/>
    <w:rsid w:val="00992E26"/>
    <w:rsid w:val="00992E8E"/>
    <w:rsid w:val="0099362F"/>
    <w:rsid w:val="00993890"/>
    <w:rsid w:val="00995F8F"/>
    <w:rsid w:val="00997A1C"/>
    <w:rsid w:val="00997F68"/>
    <w:rsid w:val="00997FB1"/>
    <w:rsid w:val="009A0901"/>
    <w:rsid w:val="009A10B3"/>
    <w:rsid w:val="009A164D"/>
    <w:rsid w:val="009A1DC9"/>
    <w:rsid w:val="009A24B8"/>
    <w:rsid w:val="009A2A1F"/>
    <w:rsid w:val="009A2E55"/>
    <w:rsid w:val="009A2ECB"/>
    <w:rsid w:val="009A343A"/>
    <w:rsid w:val="009A3B67"/>
    <w:rsid w:val="009A445E"/>
    <w:rsid w:val="009A4AB4"/>
    <w:rsid w:val="009A54D1"/>
    <w:rsid w:val="009A59B0"/>
    <w:rsid w:val="009A5D3B"/>
    <w:rsid w:val="009A7664"/>
    <w:rsid w:val="009B0B8A"/>
    <w:rsid w:val="009B137A"/>
    <w:rsid w:val="009B1ED3"/>
    <w:rsid w:val="009B24DC"/>
    <w:rsid w:val="009B2F59"/>
    <w:rsid w:val="009B365F"/>
    <w:rsid w:val="009B47FF"/>
    <w:rsid w:val="009B5605"/>
    <w:rsid w:val="009B5FD4"/>
    <w:rsid w:val="009B637B"/>
    <w:rsid w:val="009B6941"/>
    <w:rsid w:val="009B6B91"/>
    <w:rsid w:val="009B6C13"/>
    <w:rsid w:val="009B6F03"/>
    <w:rsid w:val="009B7111"/>
    <w:rsid w:val="009B7FB0"/>
    <w:rsid w:val="009C02BB"/>
    <w:rsid w:val="009C29C8"/>
    <w:rsid w:val="009C33DA"/>
    <w:rsid w:val="009C3B81"/>
    <w:rsid w:val="009C3EFF"/>
    <w:rsid w:val="009C4EDD"/>
    <w:rsid w:val="009C64C9"/>
    <w:rsid w:val="009C69E7"/>
    <w:rsid w:val="009C74B2"/>
    <w:rsid w:val="009D13AC"/>
    <w:rsid w:val="009D1841"/>
    <w:rsid w:val="009D394C"/>
    <w:rsid w:val="009D3F90"/>
    <w:rsid w:val="009D4407"/>
    <w:rsid w:val="009D44C3"/>
    <w:rsid w:val="009D469A"/>
    <w:rsid w:val="009D56F4"/>
    <w:rsid w:val="009D5A41"/>
    <w:rsid w:val="009D5C54"/>
    <w:rsid w:val="009D5D45"/>
    <w:rsid w:val="009D6752"/>
    <w:rsid w:val="009D6E61"/>
    <w:rsid w:val="009E0256"/>
    <w:rsid w:val="009E0258"/>
    <w:rsid w:val="009E0404"/>
    <w:rsid w:val="009E0448"/>
    <w:rsid w:val="009E19FA"/>
    <w:rsid w:val="009E1D80"/>
    <w:rsid w:val="009E4543"/>
    <w:rsid w:val="009E499C"/>
    <w:rsid w:val="009E4A28"/>
    <w:rsid w:val="009E595F"/>
    <w:rsid w:val="009E631B"/>
    <w:rsid w:val="009E631E"/>
    <w:rsid w:val="009E6A51"/>
    <w:rsid w:val="009E7933"/>
    <w:rsid w:val="009E7DFA"/>
    <w:rsid w:val="009F0C7A"/>
    <w:rsid w:val="009F1797"/>
    <w:rsid w:val="009F2651"/>
    <w:rsid w:val="009F2753"/>
    <w:rsid w:val="009F5A1F"/>
    <w:rsid w:val="009F5A3F"/>
    <w:rsid w:val="009F5D52"/>
    <w:rsid w:val="009F5EBE"/>
    <w:rsid w:val="009F7BD5"/>
    <w:rsid w:val="00A020F5"/>
    <w:rsid w:val="00A025ED"/>
    <w:rsid w:val="00A02C85"/>
    <w:rsid w:val="00A02E06"/>
    <w:rsid w:val="00A0302E"/>
    <w:rsid w:val="00A0340F"/>
    <w:rsid w:val="00A04077"/>
    <w:rsid w:val="00A04CD8"/>
    <w:rsid w:val="00A05C82"/>
    <w:rsid w:val="00A078D1"/>
    <w:rsid w:val="00A07B0B"/>
    <w:rsid w:val="00A10347"/>
    <w:rsid w:val="00A103FE"/>
    <w:rsid w:val="00A1060A"/>
    <w:rsid w:val="00A10ED2"/>
    <w:rsid w:val="00A11930"/>
    <w:rsid w:val="00A1203D"/>
    <w:rsid w:val="00A1278F"/>
    <w:rsid w:val="00A139E0"/>
    <w:rsid w:val="00A14287"/>
    <w:rsid w:val="00A15664"/>
    <w:rsid w:val="00A15BFD"/>
    <w:rsid w:val="00A163D1"/>
    <w:rsid w:val="00A16C36"/>
    <w:rsid w:val="00A17AF4"/>
    <w:rsid w:val="00A21C43"/>
    <w:rsid w:val="00A22F53"/>
    <w:rsid w:val="00A24179"/>
    <w:rsid w:val="00A241AB"/>
    <w:rsid w:val="00A2457F"/>
    <w:rsid w:val="00A246FC"/>
    <w:rsid w:val="00A24861"/>
    <w:rsid w:val="00A248D2"/>
    <w:rsid w:val="00A25188"/>
    <w:rsid w:val="00A256A4"/>
    <w:rsid w:val="00A25E92"/>
    <w:rsid w:val="00A26591"/>
    <w:rsid w:val="00A26AE6"/>
    <w:rsid w:val="00A26B86"/>
    <w:rsid w:val="00A27196"/>
    <w:rsid w:val="00A27786"/>
    <w:rsid w:val="00A2790B"/>
    <w:rsid w:val="00A30B3E"/>
    <w:rsid w:val="00A30FBE"/>
    <w:rsid w:val="00A31DCF"/>
    <w:rsid w:val="00A32B11"/>
    <w:rsid w:val="00A35CD7"/>
    <w:rsid w:val="00A3670E"/>
    <w:rsid w:val="00A4067E"/>
    <w:rsid w:val="00A4181F"/>
    <w:rsid w:val="00A4272A"/>
    <w:rsid w:val="00A42DE7"/>
    <w:rsid w:val="00A433BD"/>
    <w:rsid w:val="00A43B1A"/>
    <w:rsid w:val="00A443E1"/>
    <w:rsid w:val="00A44BDE"/>
    <w:rsid w:val="00A464F1"/>
    <w:rsid w:val="00A46C68"/>
    <w:rsid w:val="00A47255"/>
    <w:rsid w:val="00A47451"/>
    <w:rsid w:val="00A502B5"/>
    <w:rsid w:val="00A50C8A"/>
    <w:rsid w:val="00A512EB"/>
    <w:rsid w:val="00A51609"/>
    <w:rsid w:val="00A53325"/>
    <w:rsid w:val="00A53380"/>
    <w:rsid w:val="00A53500"/>
    <w:rsid w:val="00A535CF"/>
    <w:rsid w:val="00A53B4A"/>
    <w:rsid w:val="00A53B53"/>
    <w:rsid w:val="00A55DDF"/>
    <w:rsid w:val="00A56528"/>
    <w:rsid w:val="00A602CD"/>
    <w:rsid w:val="00A61FEC"/>
    <w:rsid w:val="00A6309C"/>
    <w:rsid w:val="00A64139"/>
    <w:rsid w:val="00A643B6"/>
    <w:rsid w:val="00A6463D"/>
    <w:rsid w:val="00A64837"/>
    <w:rsid w:val="00A65918"/>
    <w:rsid w:val="00A660E5"/>
    <w:rsid w:val="00A6756D"/>
    <w:rsid w:val="00A70B2C"/>
    <w:rsid w:val="00A71061"/>
    <w:rsid w:val="00A7263C"/>
    <w:rsid w:val="00A72A7D"/>
    <w:rsid w:val="00A733DB"/>
    <w:rsid w:val="00A73469"/>
    <w:rsid w:val="00A73F3D"/>
    <w:rsid w:val="00A74276"/>
    <w:rsid w:val="00A75B3E"/>
    <w:rsid w:val="00A75E95"/>
    <w:rsid w:val="00A77DE9"/>
    <w:rsid w:val="00A804A3"/>
    <w:rsid w:val="00A8061C"/>
    <w:rsid w:val="00A80BA7"/>
    <w:rsid w:val="00A80D32"/>
    <w:rsid w:val="00A824E5"/>
    <w:rsid w:val="00A8406B"/>
    <w:rsid w:val="00A85B80"/>
    <w:rsid w:val="00A868D5"/>
    <w:rsid w:val="00A90C1E"/>
    <w:rsid w:val="00A91774"/>
    <w:rsid w:val="00A91DC7"/>
    <w:rsid w:val="00A91E7B"/>
    <w:rsid w:val="00A91F00"/>
    <w:rsid w:val="00A91F47"/>
    <w:rsid w:val="00A920D3"/>
    <w:rsid w:val="00A930D4"/>
    <w:rsid w:val="00A93DB7"/>
    <w:rsid w:val="00A94AB3"/>
    <w:rsid w:val="00A94CA9"/>
    <w:rsid w:val="00A94F42"/>
    <w:rsid w:val="00A96735"/>
    <w:rsid w:val="00AA0B61"/>
    <w:rsid w:val="00AA1D97"/>
    <w:rsid w:val="00AA27E9"/>
    <w:rsid w:val="00AA2B23"/>
    <w:rsid w:val="00AA3041"/>
    <w:rsid w:val="00AA3685"/>
    <w:rsid w:val="00AA4324"/>
    <w:rsid w:val="00AA457A"/>
    <w:rsid w:val="00AA6144"/>
    <w:rsid w:val="00AA63C5"/>
    <w:rsid w:val="00AA6C00"/>
    <w:rsid w:val="00AA7E1C"/>
    <w:rsid w:val="00AA7E21"/>
    <w:rsid w:val="00AA7FC1"/>
    <w:rsid w:val="00AB0053"/>
    <w:rsid w:val="00AB0303"/>
    <w:rsid w:val="00AB04EC"/>
    <w:rsid w:val="00AB0B2C"/>
    <w:rsid w:val="00AB107C"/>
    <w:rsid w:val="00AB1341"/>
    <w:rsid w:val="00AB136A"/>
    <w:rsid w:val="00AB1753"/>
    <w:rsid w:val="00AB1855"/>
    <w:rsid w:val="00AB1D6A"/>
    <w:rsid w:val="00AB4625"/>
    <w:rsid w:val="00AB6BDE"/>
    <w:rsid w:val="00AB6FCC"/>
    <w:rsid w:val="00AB7151"/>
    <w:rsid w:val="00AB7AEE"/>
    <w:rsid w:val="00AC114B"/>
    <w:rsid w:val="00AC323C"/>
    <w:rsid w:val="00AC341B"/>
    <w:rsid w:val="00AC358A"/>
    <w:rsid w:val="00AC4071"/>
    <w:rsid w:val="00AC525B"/>
    <w:rsid w:val="00AC5282"/>
    <w:rsid w:val="00AC52B7"/>
    <w:rsid w:val="00AC5566"/>
    <w:rsid w:val="00AC6A7B"/>
    <w:rsid w:val="00AC6D9B"/>
    <w:rsid w:val="00AD0B34"/>
    <w:rsid w:val="00AD0DB6"/>
    <w:rsid w:val="00AD1846"/>
    <w:rsid w:val="00AD2411"/>
    <w:rsid w:val="00AD247D"/>
    <w:rsid w:val="00AD32E0"/>
    <w:rsid w:val="00AD3301"/>
    <w:rsid w:val="00AD46C2"/>
    <w:rsid w:val="00AD4857"/>
    <w:rsid w:val="00AD495A"/>
    <w:rsid w:val="00AD56F8"/>
    <w:rsid w:val="00AD5F6C"/>
    <w:rsid w:val="00AD6643"/>
    <w:rsid w:val="00AD6C51"/>
    <w:rsid w:val="00AD7D00"/>
    <w:rsid w:val="00AE013C"/>
    <w:rsid w:val="00AE119A"/>
    <w:rsid w:val="00AE142B"/>
    <w:rsid w:val="00AE1B9A"/>
    <w:rsid w:val="00AE47BB"/>
    <w:rsid w:val="00AE5969"/>
    <w:rsid w:val="00AE6AC3"/>
    <w:rsid w:val="00AE74CF"/>
    <w:rsid w:val="00AE78A5"/>
    <w:rsid w:val="00AF01D1"/>
    <w:rsid w:val="00AF0A76"/>
    <w:rsid w:val="00AF3F61"/>
    <w:rsid w:val="00AF4063"/>
    <w:rsid w:val="00AF53BD"/>
    <w:rsid w:val="00AF5F3C"/>
    <w:rsid w:val="00AF77BF"/>
    <w:rsid w:val="00AF7A42"/>
    <w:rsid w:val="00AF7BAF"/>
    <w:rsid w:val="00B00F55"/>
    <w:rsid w:val="00B00F90"/>
    <w:rsid w:val="00B01D14"/>
    <w:rsid w:val="00B025C0"/>
    <w:rsid w:val="00B03FD8"/>
    <w:rsid w:val="00B049E5"/>
    <w:rsid w:val="00B04C6B"/>
    <w:rsid w:val="00B050DA"/>
    <w:rsid w:val="00B05D97"/>
    <w:rsid w:val="00B11F5E"/>
    <w:rsid w:val="00B12095"/>
    <w:rsid w:val="00B12112"/>
    <w:rsid w:val="00B121D2"/>
    <w:rsid w:val="00B121D6"/>
    <w:rsid w:val="00B133B8"/>
    <w:rsid w:val="00B1431B"/>
    <w:rsid w:val="00B14796"/>
    <w:rsid w:val="00B14A21"/>
    <w:rsid w:val="00B1515F"/>
    <w:rsid w:val="00B16045"/>
    <w:rsid w:val="00B16054"/>
    <w:rsid w:val="00B172DE"/>
    <w:rsid w:val="00B17655"/>
    <w:rsid w:val="00B17C86"/>
    <w:rsid w:val="00B214C2"/>
    <w:rsid w:val="00B2189B"/>
    <w:rsid w:val="00B22B06"/>
    <w:rsid w:val="00B22B0E"/>
    <w:rsid w:val="00B240E2"/>
    <w:rsid w:val="00B245E2"/>
    <w:rsid w:val="00B247BA"/>
    <w:rsid w:val="00B25398"/>
    <w:rsid w:val="00B25FC2"/>
    <w:rsid w:val="00B26409"/>
    <w:rsid w:val="00B26841"/>
    <w:rsid w:val="00B26EE1"/>
    <w:rsid w:val="00B30830"/>
    <w:rsid w:val="00B30C93"/>
    <w:rsid w:val="00B30E1B"/>
    <w:rsid w:val="00B310C2"/>
    <w:rsid w:val="00B32C01"/>
    <w:rsid w:val="00B3397A"/>
    <w:rsid w:val="00B33A37"/>
    <w:rsid w:val="00B34604"/>
    <w:rsid w:val="00B34BF7"/>
    <w:rsid w:val="00B34E56"/>
    <w:rsid w:val="00B35ECC"/>
    <w:rsid w:val="00B37343"/>
    <w:rsid w:val="00B37EC0"/>
    <w:rsid w:val="00B40B8B"/>
    <w:rsid w:val="00B40F87"/>
    <w:rsid w:val="00B42553"/>
    <w:rsid w:val="00B42FC5"/>
    <w:rsid w:val="00B4302A"/>
    <w:rsid w:val="00B4328B"/>
    <w:rsid w:val="00B4345E"/>
    <w:rsid w:val="00B440DF"/>
    <w:rsid w:val="00B44A73"/>
    <w:rsid w:val="00B457F0"/>
    <w:rsid w:val="00B46218"/>
    <w:rsid w:val="00B46264"/>
    <w:rsid w:val="00B4668D"/>
    <w:rsid w:val="00B502A3"/>
    <w:rsid w:val="00B503C8"/>
    <w:rsid w:val="00B50661"/>
    <w:rsid w:val="00B51480"/>
    <w:rsid w:val="00B515A8"/>
    <w:rsid w:val="00B5531D"/>
    <w:rsid w:val="00B55792"/>
    <w:rsid w:val="00B56BFC"/>
    <w:rsid w:val="00B57534"/>
    <w:rsid w:val="00B5770C"/>
    <w:rsid w:val="00B57F18"/>
    <w:rsid w:val="00B61BDF"/>
    <w:rsid w:val="00B6208F"/>
    <w:rsid w:val="00B6253B"/>
    <w:rsid w:val="00B626B2"/>
    <w:rsid w:val="00B62821"/>
    <w:rsid w:val="00B6309B"/>
    <w:rsid w:val="00B633F7"/>
    <w:rsid w:val="00B63613"/>
    <w:rsid w:val="00B63948"/>
    <w:rsid w:val="00B63ED8"/>
    <w:rsid w:val="00B646DB"/>
    <w:rsid w:val="00B64889"/>
    <w:rsid w:val="00B64A89"/>
    <w:rsid w:val="00B64AD0"/>
    <w:rsid w:val="00B65A38"/>
    <w:rsid w:val="00B65B08"/>
    <w:rsid w:val="00B66555"/>
    <w:rsid w:val="00B666B0"/>
    <w:rsid w:val="00B6692E"/>
    <w:rsid w:val="00B67574"/>
    <w:rsid w:val="00B67959"/>
    <w:rsid w:val="00B70F44"/>
    <w:rsid w:val="00B70FA5"/>
    <w:rsid w:val="00B72455"/>
    <w:rsid w:val="00B735DC"/>
    <w:rsid w:val="00B74765"/>
    <w:rsid w:val="00B75BAF"/>
    <w:rsid w:val="00B77EA8"/>
    <w:rsid w:val="00B80170"/>
    <w:rsid w:val="00B82E64"/>
    <w:rsid w:val="00B8497E"/>
    <w:rsid w:val="00B87CE9"/>
    <w:rsid w:val="00B91A6A"/>
    <w:rsid w:val="00B921A0"/>
    <w:rsid w:val="00B9340C"/>
    <w:rsid w:val="00B95192"/>
    <w:rsid w:val="00B95D34"/>
    <w:rsid w:val="00B95E20"/>
    <w:rsid w:val="00B965A4"/>
    <w:rsid w:val="00B96A51"/>
    <w:rsid w:val="00B974D6"/>
    <w:rsid w:val="00B97B6A"/>
    <w:rsid w:val="00BA025B"/>
    <w:rsid w:val="00BA0572"/>
    <w:rsid w:val="00BA0994"/>
    <w:rsid w:val="00BA1114"/>
    <w:rsid w:val="00BA1E9F"/>
    <w:rsid w:val="00BA24D5"/>
    <w:rsid w:val="00BA4CFB"/>
    <w:rsid w:val="00BA4D1B"/>
    <w:rsid w:val="00BA4FDA"/>
    <w:rsid w:val="00BA5848"/>
    <w:rsid w:val="00BA66F8"/>
    <w:rsid w:val="00BA77D2"/>
    <w:rsid w:val="00BA77F8"/>
    <w:rsid w:val="00BB000F"/>
    <w:rsid w:val="00BB0586"/>
    <w:rsid w:val="00BB07A4"/>
    <w:rsid w:val="00BB0CAA"/>
    <w:rsid w:val="00BB0E37"/>
    <w:rsid w:val="00BB1197"/>
    <w:rsid w:val="00BB1602"/>
    <w:rsid w:val="00BB2075"/>
    <w:rsid w:val="00BB333E"/>
    <w:rsid w:val="00BB365D"/>
    <w:rsid w:val="00BB46E2"/>
    <w:rsid w:val="00BB4F8A"/>
    <w:rsid w:val="00BB54F1"/>
    <w:rsid w:val="00BB6643"/>
    <w:rsid w:val="00BB725C"/>
    <w:rsid w:val="00BB7414"/>
    <w:rsid w:val="00BC125B"/>
    <w:rsid w:val="00BC1D87"/>
    <w:rsid w:val="00BC2D46"/>
    <w:rsid w:val="00BC2F50"/>
    <w:rsid w:val="00BC3C68"/>
    <w:rsid w:val="00BC4720"/>
    <w:rsid w:val="00BC4E43"/>
    <w:rsid w:val="00BC4FE1"/>
    <w:rsid w:val="00BC5076"/>
    <w:rsid w:val="00BC54B4"/>
    <w:rsid w:val="00BC5E64"/>
    <w:rsid w:val="00BC6F18"/>
    <w:rsid w:val="00BC72F7"/>
    <w:rsid w:val="00BC7960"/>
    <w:rsid w:val="00BC7D50"/>
    <w:rsid w:val="00BD0206"/>
    <w:rsid w:val="00BD084A"/>
    <w:rsid w:val="00BD0FDB"/>
    <w:rsid w:val="00BD1576"/>
    <w:rsid w:val="00BD20D0"/>
    <w:rsid w:val="00BD22CE"/>
    <w:rsid w:val="00BD2A80"/>
    <w:rsid w:val="00BD2D55"/>
    <w:rsid w:val="00BD2F9D"/>
    <w:rsid w:val="00BD39A0"/>
    <w:rsid w:val="00BD3C37"/>
    <w:rsid w:val="00BD4FEB"/>
    <w:rsid w:val="00BD576E"/>
    <w:rsid w:val="00BD62BD"/>
    <w:rsid w:val="00BD795F"/>
    <w:rsid w:val="00BE03E1"/>
    <w:rsid w:val="00BE0424"/>
    <w:rsid w:val="00BE10D1"/>
    <w:rsid w:val="00BE121C"/>
    <w:rsid w:val="00BE1347"/>
    <w:rsid w:val="00BE1393"/>
    <w:rsid w:val="00BE1E7D"/>
    <w:rsid w:val="00BE2C61"/>
    <w:rsid w:val="00BE2CA4"/>
    <w:rsid w:val="00BE30B7"/>
    <w:rsid w:val="00BE3377"/>
    <w:rsid w:val="00BE41B1"/>
    <w:rsid w:val="00BE6459"/>
    <w:rsid w:val="00BE72FC"/>
    <w:rsid w:val="00BE7B99"/>
    <w:rsid w:val="00BF0220"/>
    <w:rsid w:val="00BF0386"/>
    <w:rsid w:val="00BF226B"/>
    <w:rsid w:val="00BF2F35"/>
    <w:rsid w:val="00BF6108"/>
    <w:rsid w:val="00BF62EB"/>
    <w:rsid w:val="00BF7BCC"/>
    <w:rsid w:val="00C0237D"/>
    <w:rsid w:val="00C02DFE"/>
    <w:rsid w:val="00C037B2"/>
    <w:rsid w:val="00C03D97"/>
    <w:rsid w:val="00C03DF4"/>
    <w:rsid w:val="00C04D2F"/>
    <w:rsid w:val="00C05311"/>
    <w:rsid w:val="00C0538A"/>
    <w:rsid w:val="00C053D3"/>
    <w:rsid w:val="00C053FA"/>
    <w:rsid w:val="00C07369"/>
    <w:rsid w:val="00C10D92"/>
    <w:rsid w:val="00C1195C"/>
    <w:rsid w:val="00C119AD"/>
    <w:rsid w:val="00C11EC1"/>
    <w:rsid w:val="00C1216C"/>
    <w:rsid w:val="00C142D8"/>
    <w:rsid w:val="00C15937"/>
    <w:rsid w:val="00C161B0"/>
    <w:rsid w:val="00C16218"/>
    <w:rsid w:val="00C16794"/>
    <w:rsid w:val="00C17280"/>
    <w:rsid w:val="00C17938"/>
    <w:rsid w:val="00C20CAA"/>
    <w:rsid w:val="00C210B8"/>
    <w:rsid w:val="00C212DC"/>
    <w:rsid w:val="00C214AD"/>
    <w:rsid w:val="00C220E5"/>
    <w:rsid w:val="00C22940"/>
    <w:rsid w:val="00C22F3C"/>
    <w:rsid w:val="00C22F8F"/>
    <w:rsid w:val="00C234E2"/>
    <w:rsid w:val="00C24519"/>
    <w:rsid w:val="00C26112"/>
    <w:rsid w:val="00C268F3"/>
    <w:rsid w:val="00C26C1A"/>
    <w:rsid w:val="00C27593"/>
    <w:rsid w:val="00C278C4"/>
    <w:rsid w:val="00C27AA3"/>
    <w:rsid w:val="00C3071A"/>
    <w:rsid w:val="00C32C0E"/>
    <w:rsid w:val="00C32D3C"/>
    <w:rsid w:val="00C33570"/>
    <w:rsid w:val="00C34446"/>
    <w:rsid w:val="00C35387"/>
    <w:rsid w:val="00C35D25"/>
    <w:rsid w:val="00C36033"/>
    <w:rsid w:val="00C3608D"/>
    <w:rsid w:val="00C36266"/>
    <w:rsid w:val="00C363E4"/>
    <w:rsid w:val="00C366D5"/>
    <w:rsid w:val="00C3670B"/>
    <w:rsid w:val="00C36AD1"/>
    <w:rsid w:val="00C40533"/>
    <w:rsid w:val="00C40A56"/>
    <w:rsid w:val="00C40E71"/>
    <w:rsid w:val="00C41401"/>
    <w:rsid w:val="00C41D06"/>
    <w:rsid w:val="00C41F40"/>
    <w:rsid w:val="00C42176"/>
    <w:rsid w:val="00C43082"/>
    <w:rsid w:val="00C44084"/>
    <w:rsid w:val="00C44A0D"/>
    <w:rsid w:val="00C44A85"/>
    <w:rsid w:val="00C4592E"/>
    <w:rsid w:val="00C45AFA"/>
    <w:rsid w:val="00C46487"/>
    <w:rsid w:val="00C46838"/>
    <w:rsid w:val="00C47005"/>
    <w:rsid w:val="00C47328"/>
    <w:rsid w:val="00C5059A"/>
    <w:rsid w:val="00C50C9E"/>
    <w:rsid w:val="00C5135E"/>
    <w:rsid w:val="00C513E1"/>
    <w:rsid w:val="00C52565"/>
    <w:rsid w:val="00C5361E"/>
    <w:rsid w:val="00C54746"/>
    <w:rsid w:val="00C551F3"/>
    <w:rsid w:val="00C554F9"/>
    <w:rsid w:val="00C567C5"/>
    <w:rsid w:val="00C60B03"/>
    <w:rsid w:val="00C61D14"/>
    <w:rsid w:val="00C62250"/>
    <w:rsid w:val="00C624E5"/>
    <w:rsid w:val="00C62EEE"/>
    <w:rsid w:val="00C6373A"/>
    <w:rsid w:val="00C63E11"/>
    <w:rsid w:val="00C64278"/>
    <w:rsid w:val="00C6480C"/>
    <w:rsid w:val="00C64FDD"/>
    <w:rsid w:val="00C657CA"/>
    <w:rsid w:val="00C65838"/>
    <w:rsid w:val="00C66355"/>
    <w:rsid w:val="00C667B7"/>
    <w:rsid w:val="00C66891"/>
    <w:rsid w:val="00C668BD"/>
    <w:rsid w:val="00C67738"/>
    <w:rsid w:val="00C67C46"/>
    <w:rsid w:val="00C712D6"/>
    <w:rsid w:val="00C7351C"/>
    <w:rsid w:val="00C73ACE"/>
    <w:rsid w:val="00C7402E"/>
    <w:rsid w:val="00C75381"/>
    <w:rsid w:val="00C758CE"/>
    <w:rsid w:val="00C75946"/>
    <w:rsid w:val="00C75EAD"/>
    <w:rsid w:val="00C76615"/>
    <w:rsid w:val="00C76A66"/>
    <w:rsid w:val="00C80B67"/>
    <w:rsid w:val="00C84BCB"/>
    <w:rsid w:val="00C84FAD"/>
    <w:rsid w:val="00C86646"/>
    <w:rsid w:val="00C87406"/>
    <w:rsid w:val="00C87528"/>
    <w:rsid w:val="00C87F1B"/>
    <w:rsid w:val="00C90651"/>
    <w:rsid w:val="00C90C8A"/>
    <w:rsid w:val="00C90E34"/>
    <w:rsid w:val="00C9111F"/>
    <w:rsid w:val="00C92181"/>
    <w:rsid w:val="00C925B7"/>
    <w:rsid w:val="00C92CD9"/>
    <w:rsid w:val="00C92E92"/>
    <w:rsid w:val="00C938A4"/>
    <w:rsid w:val="00C93AF4"/>
    <w:rsid w:val="00C9669F"/>
    <w:rsid w:val="00C97148"/>
    <w:rsid w:val="00CA2B3C"/>
    <w:rsid w:val="00CA2EBE"/>
    <w:rsid w:val="00CA394A"/>
    <w:rsid w:val="00CA45C2"/>
    <w:rsid w:val="00CA4BE4"/>
    <w:rsid w:val="00CA51AD"/>
    <w:rsid w:val="00CA5427"/>
    <w:rsid w:val="00CA56A9"/>
    <w:rsid w:val="00CA5FEF"/>
    <w:rsid w:val="00CA65BD"/>
    <w:rsid w:val="00CA74B1"/>
    <w:rsid w:val="00CA74FC"/>
    <w:rsid w:val="00CB0613"/>
    <w:rsid w:val="00CB0C8D"/>
    <w:rsid w:val="00CB0DDF"/>
    <w:rsid w:val="00CB3C43"/>
    <w:rsid w:val="00CB5DA8"/>
    <w:rsid w:val="00CB6731"/>
    <w:rsid w:val="00CB7435"/>
    <w:rsid w:val="00CC032C"/>
    <w:rsid w:val="00CC0802"/>
    <w:rsid w:val="00CC1526"/>
    <w:rsid w:val="00CC247B"/>
    <w:rsid w:val="00CC31FA"/>
    <w:rsid w:val="00CC4925"/>
    <w:rsid w:val="00CC4AA0"/>
    <w:rsid w:val="00CC4E7C"/>
    <w:rsid w:val="00CC50FA"/>
    <w:rsid w:val="00CC5D3C"/>
    <w:rsid w:val="00CD104B"/>
    <w:rsid w:val="00CD1503"/>
    <w:rsid w:val="00CD2C9F"/>
    <w:rsid w:val="00CD37AA"/>
    <w:rsid w:val="00CD3F21"/>
    <w:rsid w:val="00CD48DA"/>
    <w:rsid w:val="00CD4D92"/>
    <w:rsid w:val="00CD632F"/>
    <w:rsid w:val="00CD6C25"/>
    <w:rsid w:val="00CE0C11"/>
    <w:rsid w:val="00CE0CC5"/>
    <w:rsid w:val="00CE31C5"/>
    <w:rsid w:val="00CE3DD2"/>
    <w:rsid w:val="00CE3F67"/>
    <w:rsid w:val="00CE4A03"/>
    <w:rsid w:val="00CE4E6E"/>
    <w:rsid w:val="00CE6C8D"/>
    <w:rsid w:val="00CE7934"/>
    <w:rsid w:val="00CE7C54"/>
    <w:rsid w:val="00CF0C91"/>
    <w:rsid w:val="00CF0D79"/>
    <w:rsid w:val="00CF1122"/>
    <w:rsid w:val="00CF1FB1"/>
    <w:rsid w:val="00CF268F"/>
    <w:rsid w:val="00CF3050"/>
    <w:rsid w:val="00CF3AEA"/>
    <w:rsid w:val="00CF4960"/>
    <w:rsid w:val="00CF5173"/>
    <w:rsid w:val="00CF5C0A"/>
    <w:rsid w:val="00D00A85"/>
    <w:rsid w:val="00D00CBB"/>
    <w:rsid w:val="00D00E59"/>
    <w:rsid w:val="00D01E39"/>
    <w:rsid w:val="00D035F5"/>
    <w:rsid w:val="00D03E71"/>
    <w:rsid w:val="00D03FFD"/>
    <w:rsid w:val="00D05150"/>
    <w:rsid w:val="00D059B3"/>
    <w:rsid w:val="00D05A96"/>
    <w:rsid w:val="00D06078"/>
    <w:rsid w:val="00D07020"/>
    <w:rsid w:val="00D10C49"/>
    <w:rsid w:val="00D115AF"/>
    <w:rsid w:val="00D12156"/>
    <w:rsid w:val="00D134EB"/>
    <w:rsid w:val="00D13BC4"/>
    <w:rsid w:val="00D15BAF"/>
    <w:rsid w:val="00D15D5F"/>
    <w:rsid w:val="00D15D80"/>
    <w:rsid w:val="00D15FCB"/>
    <w:rsid w:val="00D1625B"/>
    <w:rsid w:val="00D16D17"/>
    <w:rsid w:val="00D174E1"/>
    <w:rsid w:val="00D17B74"/>
    <w:rsid w:val="00D206EF"/>
    <w:rsid w:val="00D21616"/>
    <w:rsid w:val="00D21ACA"/>
    <w:rsid w:val="00D22203"/>
    <w:rsid w:val="00D24765"/>
    <w:rsid w:val="00D24BEF"/>
    <w:rsid w:val="00D25533"/>
    <w:rsid w:val="00D255CA"/>
    <w:rsid w:val="00D25ECC"/>
    <w:rsid w:val="00D25F3B"/>
    <w:rsid w:val="00D260A8"/>
    <w:rsid w:val="00D2661A"/>
    <w:rsid w:val="00D27939"/>
    <w:rsid w:val="00D2798C"/>
    <w:rsid w:val="00D3025F"/>
    <w:rsid w:val="00D30554"/>
    <w:rsid w:val="00D306D2"/>
    <w:rsid w:val="00D30BD9"/>
    <w:rsid w:val="00D32ADC"/>
    <w:rsid w:val="00D3371D"/>
    <w:rsid w:val="00D34444"/>
    <w:rsid w:val="00D349F5"/>
    <w:rsid w:val="00D3518C"/>
    <w:rsid w:val="00D36866"/>
    <w:rsid w:val="00D36CA2"/>
    <w:rsid w:val="00D36F0E"/>
    <w:rsid w:val="00D378E9"/>
    <w:rsid w:val="00D37C93"/>
    <w:rsid w:val="00D4099F"/>
    <w:rsid w:val="00D40AFD"/>
    <w:rsid w:val="00D41118"/>
    <w:rsid w:val="00D41382"/>
    <w:rsid w:val="00D421AE"/>
    <w:rsid w:val="00D4235E"/>
    <w:rsid w:val="00D430B0"/>
    <w:rsid w:val="00D43DBF"/>
    <w:rsid w:val="00D440C8"/>
    <w:rsid w:val="00D442E3"/>
    <w:rsid w:val="00D44459"/>
    <w:rsid w:val="00D4481B"/>
    <w:rsid w:val="00D4535F"/>
    <w:rsid w:val="00D46621"/>
    <w:rsid w:val="00D47A0C"/>
    <w:rsid w:val="00D47D53"/>
    <w:rsid w:val="00D50033"/>
    <w:rsid w:val="00D509A9"/>
    <w:rsid w:val="00D50FF1"/>
    <w:rsid w:val="00D51097"/>
    <w:rsid w:val="00D51FB3"/>
    <w:rsid w:val="00D532E3"/>
    <w:rsid w:val="00D534FB"/>
    <w:rsid w:val="00D54557"/>
    <w:rsid w:val="00D54764"/>
    <w:rsid w:val="00D54C0A"/>
    <w:rsid w:val="00D55193"/>
    <w:rsid w:val="00D55549"/>
    <w:rsid w:val="00D5603D"/>
    <w:rsid w:val="00D56419"/>
    <w:rsid w:val="00D57DD5"/>
    <w:rsid w:val="00D616D5"/>
    <w:rsid w:val="00D618EF"/>
    <w:rsid w:val="00D619FE"/>
    <w:rsid w:val="00D622F4"/>
    <w:rsid w:val="00D62383"/>
    <w:rsid w:val="00D62395"/>
    <w:rsid w:val="00D623DD"/>
    <w:rsid w:val="00D63024"/>
    <w:rsid w:val="00D63D31"/>
    <w:rsid w:val="00D649D2"/>
    <w:rsid w:val="00D66100"/>
    <w:rsid w:val="00D674F4"/>
    <w:rsid w:val="00D67A42"/>
    <w:rsid w:val="00D67C8D"/>
    <w:rsid w:val="00D7005F"/>
    <w:rsid w:val="00D700CC"/>
    <w:rsid w:val="00D70CAD"/>
    <w:rsid w:val="00D71BC2"/>
    <w:rsid w:val="00D72060"/>
    <w:rsid w:val="00D726B1"/>
    <w:rsid w:val="00D72BCF"/>
    <w:rsid w:val="00D73B2A"/>
    <w:rsid w:val="00D74230"/>
    <w:rsid w:val="00D74792"/>
    <w:rsid w:val="00D7480E"/>
    <w:rsid w:val="00D7487E"/>
    <w:rsid w:val="00D74A1E"/>
    <w:rsid w:val="00D759A6"/>
    <w:rsid w:val="00D7600E"/>
    <w:rsid w:val="00D7619F"/>
    <w:rsid w:val="00D76935"/>
    <w:rsid w:val="00D80389"/>
    <w:rsid w:val="00D80FE3"/>
    <w:rsid w:val="00D811CB"/>
    <w:rsid w:val="00D8131D"/>
    <w:rsid w:val="00D82E54"/>
    <w:rsid w:val="00D82FAB"/>
    <w:rsid w:val="00D83A3C"/>
    <w:rsid w:val="00D83BFC"/>
    <w:rsid w:val="00D847DA"/>
    <w:rsid w:val="00D8537A"/>
    <w:rsid w:val="00D85801"/>
    <w:rsid w:val="00D85B29"/>
    <w:rsid w:val="00D86348"/>
    <w:rsid w:val="00D8780F"/>
    <w:rsid w:val="00D902BE"/>
    <w:rsid w:val="00D90A41"/>
    <w:rsid w:val="00D911FA"/>
    <w:rsid w:val="00D91686"/>
    <w:rsid w:val="00D92450"/>
    <w:rsid w:val="00D926E9"/>
    <w:rsid w:val="00D930ED"/>
    <w:rsid w:val="00D94DA9"/>
    <w:rsid w:val="00D95F00"/>
    <w:rsid w:val="00DA0111"/>
    <w:rsid w:val="00DA0A25"/>
    <w:rsid w:val="00DA0C92"/>
    <w:rsid w:val="00DA0FA5"/>
    <w:rsid w:val="00DA0FF7"/>
    <w:rsid w:val="00DA1597"/>
    <w:rsid w:val="00DA22C1"/>
    <w:rsid w:val="00DA30F9"/>
    <w:rsid w:val="00DA35F8"/>
    <w:rsid w:val="00DA3B47"/>
    <w:rsid w:val="00DA3C6A"/>
    <w:rsid w:val="00DA3D68"/>
    <w:rsid w:val="00DA3FF6"/>
    <w:rsid w:val="00DA426A"/>
    <w:rsid w:val="00DA487E"/>
    <w:rsid w:val="00DA5754"/>
    <w:rsid w:val="00DA5B8E"/>
    <w:rsid w:val="00DA5BD9"/>
    <w:rsid w:val="00DA5CEB"/>
    <w:rsid w:val="00DA6590"/>
    <w:rsid w:val="00DA6866"/>
    <w:rsid w:val="00DA6B8F"/>
    <w:rsid w:val="00DA7A55"/>
    <w:rsid w:val="00DB1B99"/>
    <w:rsid w:val="00DB1E93"/>
    <w:rsid w:val="00DB2462"/>
    <w:rsid w:val="00DB392E"/>
    <w:rsid w:val="00DB4B41"/>
    <w:rsid w:val="00DB4C69"/>
    <w:rsid w:val="00DB4C8E"/>
    <w:rsid w:val="00DB577A"/>
    <w:rsid w:val="00DB5940"/>
    <w:rsid w:val="00DB5C60"/>
    <w:rsid w:val="00DB6182"/>
    <w:rsid w:val="00DB65E3"/>
    <w:rsid w:val="00DB6B25"/>
    <w:rsid w:val="00DB6D2B"/>
    <w:rsid w:val="00DB725A"/>
    <w:rsid w:val="00DB7988"/>
    <w:rsid w:val="00DB7F1A"/>
    <w:rsid w:val="00DC0793"/>
    <w:rsid w:val="00DC0E60"/>
    <w:rsid w:val="00DC2F37"/>
    <w:rsid w:val="00DC3016"/>
    <w:rsid w:val="00DC3908"/>
    <w:rsid w:val="00DC3C46"/>
    <w:rsid w:val="00DC4D04"/>
    <w:rsid w:val="00DC4D89"/>
    <w:rsid w:val="00DC4EC1"/>
    <w:rsid w:val="00DC52F3"/>
    <w:rsid w:val="00DC5ACB"/>
    <w:rsid w:val="00DC6045"/>
    <w:rsid w:val="00DD07D8"/>
    <w:rsid w:val="00DD11BE"/>
    <w:rsid w:val="00DD1D09"/>
    <w:rsid w:val="00DD2522"/>
    <w:rsid w:val="00DD3097"/>
    <w:rsid w:val="00DD31F1"/>
    <w:rsid w:val="00DD3EF6"/>
    <w:rsid w:val="00DD4212"/>
    <w:rsid w:val="00DD4639"/>
    <w:rsid w:val="00DD5304"/>
    <w:rsid w:val="00DE03F6"/>
    <w:rsid w:val="00DE0B0F"/>
    <w:rsid w:val="00DE0D10"/>
    <w:rsid w:val="00DE1604"/>
    <w:rsid w:val="00DE2EDE"/>
    <w:rsid w:val="00DE3488"/>
    <w:rsid w:val="00DE3A47"/>
    <w:rsid w:val="00DE5923"/>
    <w:rsid w:val="00DE771F"/>
    <w:rsid w:val="00DE7A96"/>
    <w:rsid w:val="00DF00AF"/>
    <w:rsid w:val="00DF1133"/>
    <w:rsid w:val="00DF2266"/>
    <w:rsid w:val="00DF23A1"/>
    <w:rsid w:val="00DF27BC"/>
    <w:rsid w:val="00DF3188"/>
    <w:rsid w:val="00DF4375"/>
    <w:rsid w:val="00DF6AF9"/>
    <w:rsid w:val="00E01C1C"/>
    <w:rsid w:val="00E02791"/>
    <w:rsid w:val="00E02B85"/>
    <w:rsid w:val="00E02BFF"/>
    <w:rsid w:val="00E037EF"/>
    <w:rsid w:val="00E038FD"/>
    <w:rsid w:val="00E066ED"/>
    <w:rsid w:val="00E06FE0"/>
    <w:rsid w:val="00E07462"/>
    <w:rsid w:val="00E10767"/>
    <w:rsid w:val="00E10872"/>
    <w:rsid w:val="00E10D64"/>
    <w:rsid w:val="00E12482"/>
    <w:rsid w:val="00E124B7"/>
    <w:rsid w:val="00E130FC"/>
    <w:rsid w:val="00E14649"/>
    <w:rsid w:val="00E15184"/>
    <w:rsid w:val="00E17114"/>
    <w:rsid w:val="00E1784B"/>
    <w:rsid w:val="00E17CC0"/>
    <w:rsid w:val="00E20A5D"/>
    <w:rsid w:val="00E20D53"/>
    <w:rsid w:val="00E234A6"/>
    <w:rsid w:val="00E23977"/>
    <w:rsid w:val="00E24CB6"/>
    <w:rsid w:val="00E25089"/>
    <w:rsid w:val="00E253A4"/>
    <w:rsid w:val="00E25BB2"/>
    <w:rsid w:val="00E26CA9"/>
    <w:rsid w:val="00E27004"/>
    <w:rsid w:val="00E2783A"/>
    <w:rsid w:val="00E30B52"/>
    <w:rsid w:val="00E31047"/>
    <w:rsid w:val="00E31343"/>
    <w:rsid w:val="00E32343"/>
    <w:rsid w:val="00E33360"/>
    <w:rsid w:val="00E33854"/>
    <w:rsid w:val="00E33CBA"/>
    <w:rsid w:val="00E33D21"/>
    <w:rsid w:val="00E34146"/>
    <w:rsid w:val="00E342E2"/>
    <w:rsid w:val="00E34B2D"/>
    <w:rsid w:val="00E34BE9"/>
    <w:rsid w:val="00E34CDD"/>
    <w:rsid w:val="00E352C9"/>
    <w:rsid w:val="00E35C57"/>
    <w:rsid w:val="00E35CCF"/>
    <w:rsid w:val="00E35F3C"/>
    <w:rsid w:val="00E36502"/>
    <w:rsid w:val="00E366D6"/>
    <w:rsid w:val="00E411A3"/>
    <w:rsid w:val="00E41C3A"/>
    <w:rsid w:val="00E42B81"/>
    <w:rsid w:val="00E43325"/>
    <w:rsid w:val="00E440C5"/>
    <w:rsid w:val="00E4411F"/>
    <w:rsid w:val="00E449A0"/>
    <w:rsid w:val="00E44C21"/>
    <w:rsid w:val="00E455FB"/>
    <w:rsid w:val="00E46037"/>
    <w:rsid w:val="00E46EA2"/>
    <w:rsid w:val="00E47836"/>
    <w:rsid w:val="00E50CC2"/>
    <w:rsid w:val="00E50E1B"/>
    <w:rsid w:val="00E514D3"/>
    <w:rsid w:val="00E52AB2"/>
    <w:rsid w:val="00E55132"/>
    <w:rsid w:val="00E564CB"/>
    <w:rsid w:val="00E56C47"/>
    <w:rsid w:val="00E57403"/>
    <w:rsid w:val="00E57716"/>
    <w:rsid w:val="00E60D4E"/>
    <w:rsid w:val="00E60E31"/>
    <w:rsid w:val="00E62C08"/>
    <w:rsid w:val="00E6419E"/>
    <w:rsid w:val="00E668A3"/>
    <w:rsid w:val="00E66AEB"/>
    <w:rsid w:val="00E672FF"/>
    <w:rsid w:val="00E67B7C"/>
    <w:rsid w:val="00E71CD0"/>
    <w:rsid w:val="00E71D33"/>
    <w:rsid w:val="00E72983"/>
    <w:rsid w:val="00E72B07"/>
    <w:rsid w:val="00E734CA"/>
    <w:rsid w:val="00E73ABD"/>
    <w:rsid w:val="00E75A8F"/>
    <w:rsid w:val="00E7724B"/>
    <w:rsid w:val="00E77462"/>
    <w:rsid w:val="00E77980"/>
    <w:rsid w:val="00E80069"/>
    <w:rsid w:val="00E8198D"/>
    <w:rsid w:val="00E81CB7"/>
    <w:rsid w:val="00E81D0C"/>
    <w:rsid w:val="00E81F48"/>
    <w:rsid w:val="00E827A1"/>
    <w:rsid w:val="00E82F80"/>
    <w:rsid w:val="00E8308C"/>
    <w:rsid w:val="00E845CA"/>
    <w:rsid w:val="00E861B7"/>
    <w:rsid w:val="00E868A4"/>
    <w:rsid w:val="00E8722B"/>
    <w:rsid w:val="00E877F9"/>
    <w:rsid w:val="00E87A0C"/>
    <w:rsid w:val="00E87C29"/>
    <w:rsid w:val="00E87F55"/>
    <w:rsid w:val="00E90ADA"/>
    <w:rsid w:val="00E90B68"/>
    <w:rsid w:val="00E917F8"/>
    <w:rsid w:val="00E93223"/>
    <w:rsid w:val="00E93BE3"/>
    <w:rsid w:val="00E942AB"/>
    <w:rsid w:val="00E94D72"/>
    <w:rsid w:val="00E95E54"/>
    <w:rsid w:val="00E96DC2"/>
    <w:rsid w:val="00E97199"/>
    <w:rsid w:val="00EA1148"/>
    <w:rsid w:val="00EA1E7D"/>
    <w:rsid w:val="00EA2E29"/>
    <w:rsid w:val="00EA3253"/>
    <w:rsid w:val="00EA3F3F"/>
    <w:rsid w:val="00EA423D"/>
    <w:rsid w:val="00EA500D"/>
    <w:rsid w:val="00EA507C"/>
    <w:rsid w:val="00EA5F66"/>
    <w:rsid w:val="00EA6381"/>
    <w:rsid w:val="00EA7BD9"/>
    <w:rsid w:val="00EB01F0"/>
    <w:rsid w:val="00EB0396"/>
    <w:rsid w:val="00EB050E"/>
    <w:rsid w:val="00EB244D"/>
    <w:rsid w:val="00EB2ABF"/>
    <w:rsid w:val="00EB2B3B"/>
    <w:rsid w:val="00EB2EAE"/>
    <w:rsid w:val="00EB39A8"/>
    <w:rsid w:val="00EB4950"/>
    <w:rsid w:val="00EB55AC"/>
    <w:rsid w:val="00EB57E3"/>
    <w:rsid w:val="00EB59E6"/>
    <w:rsid w:val="00EB5C4E"/>
    <w:rsid w:val="00EB612D"/>
    <w:rsid w:val="00EB690A"/>
    <w:rsid w:val="00EB6F15"/>
    <w:rsid w:val="00EB70FB"/>
    <w:rsid w:val="00EB750E"/>
    <w:rsid w:val="00EB7B19"/>
    <w:rsid w:val="00EC078D"/>
    <w:rsid w:val="00EC0D1F"/>
    <w:rsid w:val="00EC137F"/>
    <w:rsid w:val="00EC13E5"/>
    <w:rsid w:val="00EC1747"/>
    <w:rsid w:val="00EC3123"/>
    <w:rsid w:val="00EC377D"/>
    <w:rsid w:val="00EC3AB2"/>
    <w:rsid w:val="00EC543A"/>
    <w:rsid w:val="00EC58F6"/>
    <w:rsid w:val="00EC7346"/>
    <w:rsid w:val="00EC7A00"/>
    <w:rsid w:val="00ED086E"/>
    <w:rsid w:val="00ED0A52"/>
    <w:rsid w:val="00ED11C7"/>
    <w:rsid w:val="00ED127C"/>
    <w:rsid w:val="00ED12D1"/>
    <w:rsid w:val="00ED133F"/>
    <w:rsid w:val="00ED1F13"/>
    <w:rsid w:val="00ED24C8"/>
    <w:rsid w:val="00ED3696"/>
    <w:rsid w:val="00ED3ADF"/>
    <w:rsid w:val="00ED431C"/>
    <w:rsid w:val="00ED435B"/>
    <w:rsid w:val="00ED4610"/>
    <w:rsid w:val="00ED53E4"/>
    <w:rsid w:val="00ED69F1"/>
    <w:rsid w:val="00EE04A6"/>
    <w:rsid w:val="00EE0665"/>
    <w:rsid w:val="00EE1077"/>
    <w:rsid w:val="00EE1DA7"/>
    <w:rsid w:val="00EE2916"/>
    <w:rsid w:val="00EE3CCC"/>
    <w:rsid w:val="00EE3F05"/>
    <w:rsid w:val="00EE664F"/>
    <w:rsid w:val="00EE7777"/>
    <w:rsid w:val="00EE7CE0"/>
    <w:rsid w:val="00EF012B"/>
    <w:rsid w:val="00EF05C8"/>
    <w:rsid w:val="00EF0736"/>
    <w:rsid w:val="00EF0E04"/>
    <w:rsid w:val="00EF1ECC"/>
    <w:rsid w:val="00EF1FA7"/>
    <w:rsid w:val="00EF2C9D"/>
    <w:rsid w:val="00EF2D33"/>
    <w:rsid w:val="00EF4ED8"/>
    <w:rsid w:val="00EF5665"/>
    <w:rsid w:val="00EF6695"/>
    <w:rsid w:val="00EF6959"/>
    <w:rsid w:val="00EF7530"/>
    <w:rsid w:val="00EF7F29"/>
    <w:rsid w:val="00F00265"/>
    <w:rsid w:val="00F011A5"/>
    <w:rsid w:val="00F012C5"/>
    <w:rsid w:val="00F01AEF"/>
    <w:rsid w:val="00F01BAD"/>
    <w:rsid w:val="00F01BFE"/>
    <w:rsid w:val="00F01F43"/>
    <w:rsid w:val="00F020CB"/>
    <w:rsid w:val="00F0283D"/>
    <w:rsid w:val="00F03525"/>
    <w:rsid w:val="00F04C2E"/>
    <w:rsid w:val="00F0514D"/>
    <w:rsid w:val="00F05339"/>
    <w:rsid w:val="00F05A52"/>
    <w:rsid w:val="00F0608C"/>
    <w:rsid w:val="00F07A35"/>
    <w:rsid w:val="00F107AA"/>
    <w:rsid w:val="00F12FEC"/>
    <w:rsid w:val="00F1484A"/>
    <w:rsid w:val="00F14883"/>
    <w:rsid w:val="00F15A21"/>
    <w:rsid w:val="00F15AD8"/>
    <w:rsid w:val="00F1628A"/>
    <w:rsid w:val="00F16421"/>
    <w:rsid w:val="00F167CA"/>
    <w:rsid w:val="00F170B9"/>
    <w:rsid w:val="00F206DD"/>
    <w:rsid w:val="00F22007"/>
    <w:rsid w:val="00F22BB7"/>
    <w:rsid w:val="00F22E38"/>
    <w:rsid w:val="00F26192"/>
    <w:rsid w:val="00F27927"/>
    <w:rsid w:val="00F27DF4"/>
    <w:rsid w:val="00F30835"/>
    <w:rsid w:val="00F30A06"/>
    <w:rsid w:val="00F3275F"/>
    <w:rsid w:val="00F32FE2"/>
    <w:rsid w:val="00F33213"/>
    <w:rsid w:val="00F336BD"/>
    <w:rsid w:val="00F33BEE"/>
    <w:rsid w:val="00F33C54"/>
    <w:rsid w:val="00F3501D"/>
    <w:rsid w:val="00F352E8"/>
    <w:rsid w:val="00F35D55"/>
    <w:rsid w:val="00F35D97"/>
    <w:rsid w:val="00F3626E"/>
    <w:rsid w:val="00F36D1C"/>
    <w:rsid w:val="00F36D4E"/>
    <w:rsid w:val="00F377FA"/>
    <w:rsid w:val="00F406A9"/>
    <w:rsid w:val="00F40AEB"/>
    <w:rsid w:val="00F40BD5"/>
    <w:rsid w:val="00F41391"/>
    <w:rsid w:val="00F4270F"/>
    <w:rsid w:val="00F42D9D"/>
    <w:rsid w:val="00F4328B"/>
    <w:rsid w:val="00F43E3F"/>
    <w:rsid w:val="00F44987"/>
    <w:rsid w:val="00F4581C"/>
    <w:rsid w:val="00F45C06"/>
    <w:rsid w:val="00F46219"/>
    <w:rsid w:val="00F4758B"/>
    <w:rsid w:val="00F5063B"/>
    <w:rsid w:val="00F506E6"/>
    <w:rsid w:val="00F51208"/>
    <w:rsid w:val="00F515EF"/>
    <w:rsid w:val="00F51BBD"/>
    <w:rsid w:val="00F5221E"/>
    <w:rsid w:val="00F52DB8"/>
    <w:rsid w:val="00F53F1C"/>
    <w:rsid w:val="00F540DA"/>
    <w:rsid w:val="00F541BE"/>
    <w:rsid w:val="00F543A6"/>
    <w:rsid w:val="00F5476F"/>
    <w:rsid w:val="00F54C4E"/>
    <w:rsid w:val="00F5504C"/>
    <w:rsid w:val="00F55DF0"/>
    <w:rsid w:val="00F57270"/>
    <w:rsid w:val="00F57352"/>
    <w:rsid w:val="00F574DB"/>
    <w:rsid w:val="00F57698"/>
    <w:rsid w:val="00F60A03"/>
    <w:rsid w:val="00F60B45"/>
    <w:rsid w:val="00F6124A"/>
    <w:rsid w:val="00F61AAD"/>
    <w:rsid w:val="00F61D3A"/>
    <w:rsid w:val="00F61E12"/>
    <w:rsid w:val="00F61FEB"/>
    <w:rsid w:val="00F63168"/>
    <w:rsid w:val="00F631B1"/>
    <w:rsid w:val="00F651D5"/>
    <w:rsid w:val="00F65E73"/>
    <w:rsid w:val="00F66E8E"/>
    <w:rsid w:val="00F7090F"/>
    <w:rsid w:val="00F71402"/>
    <w:rsid w:val="00F73400"/>
    <w:rsid w:val="00F73D0D"/>
    <w:rsid w:val="00F75125"/>
    <w:rsid w:val="00F75FD0"/>
    <w:rsid w:val="00F77A0A"/>
    <w:rsid w:val="00F801B1"/>
    <w:rsid w:val="00F80C54"/>
    <w:rsid w:val="00F80E4B"/>
    <w:rsid w:val="00F81196"/>
    <w:rsid w:val="00F81926"/>
    <w:rsid w:val="00F822FC"/>
    <w:rsid w:val="00F82DEE"/>
    <w:rsid w:val="00F830DD"/>
    <w:rsid w:val="00F8322B"/>
    <w:rsid w:val="00F8368E"/>
    <w:rsid w:val="00F83E5E"/>
    <w:rsid w:val="00F84785"/>
    <w:rsid w:val="00F84DCB"/>
    <w:rsid w:val="00F84EF1"/>
    <w:rsid w:val="00F86459"/>
    <w:rsid w:val="00F864F4"/>
    <w:rsid w:val="00F866D0"/>
    <w:rsid w:val="00F86FEA"/>
    <w:rsid w:val="00F875EC"/>
    <w:rsid w:val="00F87FC1"/>
    <w:rsid w:val="00F90374"/>
    <w:rsid w:val="00F90629"/>
    <w:rsid w:val="00F909AE"/>
    <w:rsid w:val="00F90A3E"/>
    <w:rsid w:val="00F917BD"/>
    <w:rsid w:val="00F91ED6"/>
    <w:rsid w:val="00F927C6"/>
    <w:rsid w:val="00F92FBE"/>
    <w:rsid w:val="00F930B5"/>
    <w:rsid w:val="00F93D56"/>
    <w:rsid w:val="00F949FE"/>
    <w:rsid w:val="00F95735"/>
    <w:rsid w:val="00F96072"/>
    <w:rsid w:val="00F96155"/>
    <w:rsid w:val="00F96227"/>
    <w:rsid w:val="00F96637"/>
    <w:rsid w:val="00F96795"/>
    <w:rsid w:val="00F96964"/>
    <w:rsid w:val="00F97064"/>
    <w:rsid w:val="00FA0F76"/>
    <w:rsid w:val="00FA0FA3"/>
    <w:rsid w:val="00FA1717"/>
    <w:rsid w:val="00FA1804"/>
    <w:rsid w:val="00FA23FF"/>
    <w:rsid w:val="00FA31FA"/>
    <w:rsid w:val="00FA4028"/>
    <w:rsid w:val="00FA4FE6"/>
    <w:rsid w:val="00FA57E4"/>
    <w:rsid w:val="00FA7112"/>
    <w:rsid w:val="00FA731E"/>
    <w:rsid w:val="00FA77F1"/>
    <w:rsid w:val="00FA794F"/>
    <w:rsid w:val="00FB05A3"/>
    <w:rsid w:val="00FB10E7"/>
    <w:rsid w:val="00FB116D"/>
    <w:rsid w:val="00FB1186"/>
    <w:rsid w:val="00FB11D5"/>
    <w:rsid w:val="00FB1DB1"/>
    <w:rsid w:val="00FB1DF7"/>
    <w:rsid w:val="00FB1EBC"/>
    <w:rsid w:val="00FB271E"/>
    <w:rsid w:val="00FB29B2"/>
    <w:rsid w:val="00FB2AFB"/>
    <w:rsid w:val="00FB300D"/>
    <w:rsid w:val="00FB3AC3"/>
    <w:rsid w:val="00FB3F47"/>
    <w:rsid w:val="00FB429A"/>
    <w:rsid w:val="00FB4546"/>
    <w:rsid w:val="00FB493C"/>
    <w:rsid w:val="00FB4D35"/>
    <w:rsid w:val="00FB4D71"/>
    <w:rsid w:val="00FB4F21"/>
    <w:rsid w:val="00FB54E9"/>
    <w:rsid w:val="00FB5594"/>
    <w:rsid w:val="00FB7206"/>
    <w:rsid w:val="00FB754D"/>
    <w:rsid w:val="00FB78B3"/>
    <w:rsid w:val="00FC122B"/>
    <w:rsid w:val="00FC1A6C"/>
    <w:rsid w:val="00FC2808"/>
    <w:rsid w:val="00FC2DE4"/>
    <w:rsid w:val="00FC3C2F"/>
    <w:rsid w:val="00FC4008"/>
    <w:rsid w:val="00FC4C0B"/>
    <w:rsid w:val="00FC52ED"/>
    <w:rsid w:val="00FC5644"/>
    <w:rsid w:val="00FC5772"/>
    <w:rsid w:val="00FC5DB2"/>
    <w:rsid w:val="00FC61A0"/>
    <w:rsid w:val="00FD0C19"/>
    <w:rsid w:val="00FD30DD"/>
    <w:rsid w:val="00FD4C9F"/>
    <w:rsid w:val="00FD5754"/>
    <w:rsid w:val="00FD603B"/>
    <w:rsid w:val="00FD6E5C"/>
    <w:rsid w:val="00FD719C"/>
    <w:rsid w:val="00FD71B5"/>
    <w:rsid w:val="00FE0130"/>
    <w:rsid w:val="00FE2FA0"/>
    <w:rsid w:val="00FE3B9D"/>
    <w:rsid w:val="00FE4AF9"/>
    <w:rsid w:val="00FE5421"/>
    <w:rsid w:val="00FE5ACF"/>
    <w:rsid w:val="00FE5E78"/>
    <w:rsid w:val="00FE6276"/>
    <w:rsid w:val="00FE6693"/>
    <w:rsid w:val="00FE7615"/>
    <w:rsid w:val="00FF0593"/>
    <w:rsid w:val="00FF08C5"/>
    <w:rsid w:val="00FF2885"/>
    <w:rsid w:val="00FF3696"/>
    <w:rsid w:val="00FF47BB"/>
    <w:rsid w:val="00FF482F"/>
    <w:rsid w:val="00FF49DC"/>
    <w:rsid w:val="00FF4EC4"/>
    <w:rsid w:val="00FF6258"/>
    <w:rsid w:val="00FF70AE"/>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0F12C1-D6BA-47CC-A93A-E49ABE4A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A79"/>
    <w:pPr>
      <w:spacing w:after="200" w:line="276" w:lineRule="auto"/>
    </w:pPr>
    <w:rPr>
      <w:lang w:eastAsia="en-US"/>
    </w:rPr>
  </w:style>
  <w:style w:type="paragraph" w:styleId="2">
    <w:name w:val="heading 2"/>
    <w:basedOn w:val="a"/>
    <w:next w:val="a"/>
    <w:link w:val="20"/>
    <w:uiPriority w:val="99"/>
    <w:qFormat/>
    <w:rsid w:val="00E35C5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78396A"/>
    <w:pPr>
      <w:keepNext/>
      <w:keepLines/>
      <w:spacing w:before="200" w:after="0"/>
      <w:ind w:left="708"/>
      <w:jc w:val="both"/>
      <w:outlineLvl w:val="2"/>
    </w:pPr>
    <w:rPr>
      <w:rFonts w:ascii="Cambria" w:eastAsia="Times New Roman" w:hAnsi="Cambria"/>
      <w:b/>
      <w:bCs/>
      <w:color w:val="000066"/>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35C57"/>
    <w:rPr>
      <w:rFonts w:ascii="Cambria" w:hAnsi="Cambria" w:cs="Times New Roman"/>
      <w:b/>
      <w:bCs/>
      <w:i/>
      <w:iCs/>
      <w:sz w:val="28"/>
      <w:szCs w:val="28"/>
      <w:lang w:eastAsia="en-US"/>
    </w:rPr>
  </w:style>
  <w:style w:type="character" w:customStyle="1" w:styleId="30">
    <w:name w:val="Заголовок 3 Знак"/>
    <w:basedOn w:val="a0"/>
    <w:link w:val="3"/>
    <w:uiPriority w:val="99"/>
    <w:locked/>
    <w:rsid w:val="0078396A"/>
    <w:rPr>
      <w:rFonts w:ascii="Cambria" w:hAnsi="Cambria" w:cs="Times New Roman"/>
      <w:b/>
      <w:bCs/>
      <w:color w:val="000066"/>
      <w:sz w:val="22"/>
      <w:szCs w:val="22"/>
    </w:rPr>
  </w:style>
  <w:style w:type="paragraph" w:customStyle="1" w:styleId="a3">
    <w:name w:val="Знак Знак Знак Знак"/>
    <w:basedOn w:val="a"/>
    <w:uiPriority w:val="99"/>
    <w:semiHidden/>
    <w:rsid w:val="00585300"/>
    <w:pPr>
      <w:spacing w:before="120" w:after="160" w:line="240" w:lineRule="exact"/>
      <w:jc w:val="both"/>
    </w:pPr>
    <w:rPr>
      <w:rFonts w:ascii="Verdana" w:eastAsia="Times New Roman" w:hAnsi="Verdana"/>
      <w:sz w:val="20"/>
      <w:szCs w:val="20"/>
      <w:lang w:val="en-US"/>
    </w:rPr>
  </w:style>
  <w:style w:type="paragraph" w:styleId="a4">
    <w:name w:val="List Paragraph"/>
    <w:basedOn w:val="a"/>
    <w:link w:val="a5"/>
    <w:uiPriority w:val="34"/>
    <w:qFormat/>
    <w:rsid w:val="00D41118"/>
    <w:pPr>
      <w:ind w:left="720"/>
      <w:contextualSpacing/>
    </w:pPr>
  </w:style>
  <w:style w:type="paragraph" w:styleId="a6">
    <w:name w:val="header"/>
    <w:basedOn w:val="a"/>
    <w:link w:val="a7"/>
    <w:uiPriority w:val="99"/>
    <w:rsid w:val="003B44B3"/>
    <w:pPr>
      <w:tabs>
        <w:tab w:val="center" w:pos="4677"/>
        <w:tab w:val="right" w:pos="9355"/>
      </w:tabs>
      <w:spacing w:after="0" w:line="240" w:lineRule="auto"/>
      <w:ind w:left="708"/>
      <w:jc w:val="both"/>
    </w:pPr>
    <w:rPr>
      <w:rFonts w:ascii="Times New Roman" w:eastAsia="Times New Roman" w:hAnsi="Times New Roman"/>
      <w:sz w:val="28"/>
      <w:szCs w:val="24"/>
      <w:lang w:eastAsia="ru-RU"/>
    </w:rPr>
  </w:style>
  <w:style w:type="character" w:customStyle="1" w:styleId="a7">
    <w:name w:val="Верхний колонтитул Знак"/>
    <w:basedOn w:val="a0"/>
    <w:link w:val="a6"/>
    <w:uiPriority w:val="99"/>
    <w:locked/>
    <w:rsid w:val="003B44B3"/>
    <w:rPr>
      <w:rFonts w:ascii="Times New Roman" w:hAnsi="Times New Roman" w:cs="Times New Roman"/>
      <w:sz w:val="24"/>
      <w:szCs w:val="24"/>
      <w:lang w:eastAsia="ru-RU"/>
    </w:rPr>
  </w:style>
  <w:style w:type="character" w:styleId="a8">
    <w:name w:val="footnote reference"/>
    <w:basedOn w:val="a0"/>
    <w:uiPriority w:val="99"/>
    <w:semiHidden/>
    <w:rsid w:val="003B44B3"/>
    <w:rPr>
      <w:rFonts w:cs="Times New Roman"/>
      <w:vertAlign w:val="superscript"/>
    </w:rPr>
  </w:style>
  <w:style w:type="paragraph" w:styleId="a9">
    <w:name w:val="footnote text"/>
    <w:basedOn w:val="a"/>
    <w:link w:val="aa"/>
    <w:uiPriority w:val="99"/>
    <w:semiHidden/>
    <w:rsid w:val="003B44B3"/>
    <w:pPr>
      <w:spacing w:after="0" w:line="240" w:lineRule="auto"/>
      <w:ind w:left="708"/>
      <w:jc w:val="both"/>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locked/>
    <w:rsid w:val="003B44B3"/>
    <w:rPr>
      <w:rFonts w:ascii="Times New Roman" w:hAnsi="Times New Roman" w:cs="Times New Roman"/>
      <w:sz w:val="20"/>
      <w:szCs w:val="20"/>
      <w:lang w:eastAsia="ru-RU"/>
    </w:rPr>
  </w:style>
  <w:style w:type="character" w:styleId="ab">
    <w:name w:val="Hyperlink"/>
    <w:basedOn w:val="a0"/>
    <w:uiPriority w:val="99"/>
    <w:rsid w:val="00B26841"/>
    <w:rPr>
      <w:rFonts w:cs="Times New Roman"/>
      <w:color w:val="0000FF"/>
      <w:u w:val="single"/>
    </w:rPr>
  </w:style>
  <w:style w:type="paragraph" w:customStyle="1" w:styleId="21">
    <w:name w:val="Знак2"/>
    <w:basedOn w:val="a"/>
    <w:autoRedefine/>
    <w:uiPriority w:val="99"/>
    <w:rsid w:val="00EB690A"/>
    <w:pPr>
      <w:spacing w:after="160" w:line="240" w:lineRule="exact"/>
    </w:pPr>
    <w:rPr>
      <w:rFonts w:ascii="Times New Roman" w:eastAsia="Times New Roman" w:hAnsi="Times New Roman"/>
      <w:sz w:val="28"/>
      <w:szCs w:val="20"/>
      <w:lang w:val="en-US"/>
    </w:rPr>
  </w:style>
  <w:style w:type="paragraph" w:customStyle="1" w:styleId="ac">
    <w:name w:val="Знак Знак Знак Знак Знак Знак Знак Знак Знак Знак Знак Знак Знак Знак Знак Знак"/>
    <w:basedOn w:val="a"/>
    <w:autoRedefine/>
    <w:uiPriority w:val="99"/>
    <w:rsid w:val="00083B4E"/>
    <w:pPr>
      <w:spacing w:after="160" w:line="240" w:lineRule="exact"/>
    </w:pPr>
    <w:rPr>
      <w:rFonts w:ascii="Times New Roman" w:eastAsia="Times New Roman" w:hAnsi="Times New Roman"/>
      <w:sz w:val="28"/>
      <w:szCs w:val="20"/>
      <w:lang w:val="en-US"/>
    </w:rPr>
  </w:style>
  <w:style w:type="paragraph" w:styleId="ad">
    <w:name w:val="Body Text Indent"/>
    <w:basedOn w:val="a"/>
    <w:link w:val="ae"/>
    <w:uiPriority w:val="99"/>
    <w:rsid w:val="00491606"/>
    <w:pPr>
      <w:spacing w:after="120" w:line="240" w:lineRule="auto"/>
      <w:ind w:left="283"/>
      <w:jc w:val="both"/>
    </w:pPr>
    <w:rPr>
      <w:rFonts w:ascii="Times New Roman" w:eastAsia="Times New Roman" w:hAnsi="Times New Roman"/>
      <w:sz w:val="26"/>
      <w:szCs w:val="20"/>
      <w:lang w:eastAsia="ru-RU"/>
    </w:rPr>
  </w:style>
  <w:style w:type="character" w:customStyle="1" w:styleId="ae">
    <w:name w:val="Основной текст с отступом Знак"/>
    <w:basedOn w:val="a0"/>
    <w:link w:val="ad"/>
    <w:uiPriority w:val="99"/>
    <w:locked/>
    <w:rsid w:val="00491606"/>
    <w:rPr>
      <w:rFonts w:cs="Times New Roman"/>
      <w:sz w:val="26"/>
      <w:lang w:val="ru-RU" w:eastAsia="ru-RU" w:bidi="ar-SA"/>
    </w:rPr>
  </w:style>
  <w:style w:type="paragraph" w:styleId="af">
    <w:name w:val="Balloon Text"/>
    <w:basedOn w:val="a"/>
    <w:link w:val="af0"/>
    <w:uiPriority w:val="99"/>
    <w:semiHidden/>
    <w:rsid w:val="00EE3F0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locked/>
    <w:rsid w:val="00EE3F05"/>
    <w:rPr>
      <w:rFonts w:ascii="Tahoma" w:hAnsi="Tahoma" w:cs="Tahoma"/>
      <w:sz w:val="16"/>
      <w:szCs w:val="16"/>
    </w:rPr>
  </w:style>
  <w:style w:type="paragraph" w:styleId="af1">
    <w:name w:val="Body Text"/>
    <w:basedOn w:val="a"/>
    <w:link w:val="af2"/>
    <w:uiPriority w:val="99"/>
    <w:rsid w:val="00953FDC"/>
    <w:pPr>
      <w:spacing w:after="120"/>
    </w:pPr>
  </w:style>
  <w:style w:type="character" w:customStyle="1" w:styleId="af2">
    <w:name w:val="Основной текст Знак"/>
    <w:basedOn w:val="a0"/>
    <w:link w:val="af1"/>
    <w:uiPriority w:val="99"/>
    <w:locked/>
    <w:rsid w:val="00953FDC"/>
    <w:rPr>
      <w:rFonts w:cs="Times New Roman"/>
      <w:sz w:val="22"/>
      <w:szCs w:val="22"/>
      <w:lang w:eastAsia="en-US"/>
    </w:rPr>
  </w:style>
  <w:style w:type="paragraph" w:customStyle="1" w:styleId="1">
    <w:name w:val="Знак1 Знак Знак Знак"/>
    <w:basedOn w:val="a"/>
    <w:uiPriority w:val="99"/>
    <w:semiHidden/>
    <w:rsid w:val="002E2CE4"/>
    <w:pPr>
      <w:spacing w:before="120" w:after="160" w:line="240" w:lineRule="exact"/>
      <w:jc w:val="both"/>
    </w:pPr>
    <w:rPr>
      <w:rFonts w:ascii="Verdana" w:eastAsia="Times New Roman" w:hAnsi="Verdana"/>
      <w:sz w:val="20"/>
      <w:szCs w:val="28"/>
      <w:lang w:val="en-US"/>
    </w:rPr>
  </w:style>
  <w:style w:type="paragraph" w:styleId="af3">
    <w:name w:val="footer"/>
    <w:basedOn w:val="a"/>
    <w:link w:val="af4"/>
    <w:uiPriority w:val="99"/>
    <w:semiHidden/>
    <w:rsid w:val="00BF226B"/>
    <w:pPr>
      <w:tabs>
        <w:tab w:val="center" w:pos="4677"/>
        <w:tab w:val="right" w:pos="9355"/>
      </w:tabs>
    </w:pPr>
  </w:style>
  <w:style w:type="character" w:customStyle="1" w:styleId="af4">
    <w:name w:val="Нижний колонтитул Знак"/>
    <w:basedOn w:val="a0"/>
    <w:link w:val="af3"/>
    <w:uiPriority w:val="99"/>
    <w:semiHidden/>
    <w:locked/>
    <w:rsid w:val="00BF226B"/>
    <w:rPr>
      <w:rFonts w:cs="Times New Roman"/>
      <w:sz w:val="22"/>
      <w:szCs w:val="22"/>
      <w:lang w:eastAsia="en-US"/>
    </w:rPr>
  </w:style>
  <w:style w:type="paragraph" w:customStyle="1" w:styleId="af5">
    <w:name w:val="Знак Знак Знак"/>
    <w:basedOn w:val="a"/>
    <w:autoRedefine/>
    <w:uiPriority w:val="99"/>
    <w:rsid w:val="002E0332"/>
    <w:pPr>
      <w:spacing w:after="160" w:line="240" w:lineRule="exact"/>
    </w:pPr>
    <w:rPr>
      <w:rFonts w:ascii="Times New Roman" w:eastAsia="Times New Roman" w:hAnsi="Times New Roman"/>
      <w:sz w:val="28"/>
      <w:szCs w:val="20"/>
      <w:lang w:val="en-US"/>
    </w:rPr>
  </w:style>
  <w:style w:type="paragraph" w:customStyle="1" w:styleId="af6">
    <w:name w:val="Знак Знак Знак Знак Знак Знак Знак Знак Знак Знак Знак Знак Знак"/>
    <w:basedOn w:val="a"/>
    <w:autoRedefine/>
    <w:uiPriority w:val="99"/>
    <w:rsid w:val="006970FC"/>
    <w:pPr>
      <w:spacing w:after="160" w:line="240" w:lineRule="exact"/>
    </w:pPr>
    <w:rPr>
      <w:rFonts w:ascii="Times New Roman" w:eastAsia="Times New Roman" w:hAnsi="Times New Roman"/>
      <w:sz w:val="28"/>
      <w:szCs w:val="20"/>
      <w:lang w:val="en-US"/>
    </w:rPr>
  </w:style>
  <w:style w:type="paragraph" w:styleId="af7">
    <w:name w:val="List Bullet"/>
    <w:basedOn w:val="a"/>
    <w:uiPriority w:val="99"/>
    <w:rsid w:val="00E60D4E"/>
    <w:pPr>
      <w:tabs>
        <w:tab w:val="num" w:pos="360"/>
      </w:tabs>
      <w:spacing w:after="0" w:line="240" w:lineRule="auto"/>
      <w:ind w:left="360" w:hanging="360"/>
      <w:jc w:val="both"/>
    </w:pPr>
    <w:rPr>
      <w:rFonts w:ascii="Times New Roman" w:eastAsia="Times New Roman" w:hAnsi="Times New Roman"/>
      <w:sz w:val="28"/>
      <w:szCs w:val="24"/>
      <w:lang w:eastAsia="ru-RU"/>
    </w:rPr>
  </w:style>
  <w:style w:type="paragraph" w:customStyle="1" w:styleId="10">
    <w:name w:val="Знак1"/>
    <w:basedOn w:val="a"/>
    <w:uiPriority w:val="99"/>
    <w:semiHidden/>
    <w:rsid w:val="00DB6182"/>
    <w:pPr>
      <w:spacing w:before="120" w:after="160" w:line="240" w:lineRule="exact"/>
      <w:jc w:val="both"/>
    </w:pPr>
    <w:rPr>
      <w:rFonts w:ascii="Verdana" w:eastAsia="Times New Roman" w:hAnsi="Verdana"/>
      <w:sz w:val="20"/>
      <w:szCs w:val="20"/>
      <w:lang w:val="en-US"/>
    </w:rPr>
  </w:style>
  <w:style w:type="paragraph" w:customStyle="1" w:styleId="ConsPlusNormal">
    <w:name w:val="ConsPlusNormal"/>
    <w:rsid w:val="00DB6182"/>
    <w:pPr>
      <w:widowControl w:val="0"/>
      <w:autoSpaceDE w:val="0"/>
      <w:autoSpaceDN w:val="0"/>
      <w:adjustRightInd w:val="0"/>
      <w:ind w:firstLine="720"/>
    </w:pPr>
    <w:rPr>
      <w:rFonts w:ascii="Arial" w:eastAsia="Times New Roman" w:hAnsi="Arial" w:cs="Arial"/>
      <w:sz w:val="20"/>
      <w:szCs w:val="20"/>
    </w:rPr>
  </w:style>
  <w:style w:type="paragraph" w:customStyle="1" w:styleId="ListParagraph1">
    <w:name w:val="List Paragraph1"/>
    <w:basedOn w:val="a"/>
    <w:uiPriority w:val="99"/>
    <w:rsid w:val="00CF3AEA"/>
    <w:pPr>
      <w:ind w:left="720"/>
    </w:pPr>
    <w:rPr>
      <w:rFonts w:eastAsia="Times New Roman"/>
    </w:rPr>
  </w:style>
  <w:style w:type="paragraph" w:customStyle="1" w:styleId="af8">
    <w:name w:val="Прижатый влево"/>
    <w:basedOn w:val="a"/>
    <w:next w:val="a"/>
    <w:uiPriority w:val="99"/>
    <w:rsid w:val="00C405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11">
    <w:name w:val="Знак Знак Знак Знак Знак Знак Знак Знак Знак Знак Знак Знак Знак1"/>
    <w:basedOn w:val="a"/>
    <w:uiPriority w:val="99"/>
    <w:rsid w:val="00D00CBB"/>
    <w:pPr>
      <w:spacing w:after="160" w:line="240" w:lineRule="exact"/>
      <w:jc w:val="both"/>
    </w:pPr>
    <w:rPr>
      <w:rFonts w:ascii="Times New Roman" w:eastAsia="Times New Roman" w:hAnsi="Times New Roman"/>
      <w:sz w:val="24"/>
      <w:szCs w:val="20"/>
      <w:lang w:val="en-US"/>
    </w:rPr>
  </w:style>
  <w:style w:type="paragraph" w:styleId="31">
    <w:name w:val="Body Text Indent 3"/>
    <w:basedOn w:val="a"/>
    <w:link w:val="32"/>
    <w:uiPriority w:val="99"/>
    <w:rsid w:val="00AD0B34"/>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locked/>
    <w:rsid w:val="00AD0B34"/>
    <w:rPr>
      <w:rFonts w:ascii="Times New Roman" w:hAnsi="Times New Roman" w:cs="Times New Roman"/>
      <w:snapToGrid w:val="0"/>
      <w:sz w:val="16"/>
      <w:szCs w:val="16"/>
    </w:rPr>
  </w:style>
  <w:style w:type="paragraph" w:customStyle="1" w:styleId="ConsPlusTitle">
    <w:name w:val="ConsPlusTitle"/>
    <w:uiPriority w:val="99"/>
    <w:rsid w:val="00EC0D1F"/>
    <w:pPr>
      <w:widowControl w:val="0"/>
      <w:autoSpaceDE w:val="0"/>
      <w:autoSpaceDN w:val="0"/>
      <w:adjustRightInd w:val="0"/>
    </w:pPr>
    <w:rPr>
      <w:rFonts w:ascii="Arial" w:eastAsia="Times New Roman" w:hAnsi="Arial" w:cs="Arial"/>
      <w:b/>
      <w:bCs/>
      <w:sz w:val="20"/>
      <w:szCs w:val="20"/>
    </w:rPr>
  </w:style>
  <w:style w:type="character" w:styleId="af9">
    <w:name w:val="annotation reference"/>
    <w:basedOn w:val="a0"/>
    <w:uiPriority w:val="99"/>
    <w:semiHidden/>
    <w:rsid w:val="004E2F77"/>
    <w:rPr>
      <w:rFonts w:cs="Times New Roman"/>
      <w:sz w:val="16"/>
      <w:szCs w:val="16"/>
    </w:rPr>
  </w:style>
  <w:style w:type="paragraph" w:styleId="afa">
    <w:name w:val="annotation text"/>
    <w:basedOn w:val="a"/>
    <w:link w:val="afb"/>
    <w:uiPriority w:val="99"/>
    <w:semiHidden/>
    <w:rsid w:val="004E2F77"/>
    <w:pPr>
      <w:spacing w:line="240" w:lineRule="auto"/>
    </w:pPr>
    <w:rPr>
      <w:sz w:val="20"/>
      <w:szCs w:val="20"/>
    </w:rPr>
  </w:style>
  <w:style w:type="character" w:customStyle="1" w:styleId="afb">
    <w:name w:val="Текст примечания Знак"/>
    <w:basedOn w:val="a0"/>
    <w:link w:val="afa"/>
    <w:uiPriority w:val="99"/>
    <w:semiHidden/>
    <w:locked/>
    <w:rsid w:val="004E2F77"/>
    <w:rPr>
      <w:rFonts w:cs="Times New Roman"/>
      <w:sz w:val="20"/>
      <w:szCs w:val="20"/>
      <w:lang w:eastAsia="en-US"/>
    </w:rPr>
  </w:style>
  <w:style w:type="paragraph" w:styleId="afc">
    <w:name w:val="annotation subject"/>
    <w:basedOn w:val="afa"/>
    <w:next w:val="afa"/>
    <w:link w:val="afd"/>
    <w:uiPriority w:val="99"/>
    <w:semiHidden/>
    <w:rsid w:val="004E2F77"/>
    <w:rPr>
      <w:b/>
      <w:bCs/>
    </w:rPr>
  </w:style>
  <w:style w:type="character" w:customStyle="1" w:styleId="afd">
    <w:name w:val="Тема примечания Знак"/>
    <w:basedOn w:val="afb"/>
    <w:link w:val="afc"/>
    <w:uiPriority w:val="99"/>
    <w:semiHidden/>
    <w:locked/>
    <w:rsid w:val="004E2F77"/>
    <w:rPr>
      <w:rFonts w:cs="Times New Roman"/>
      <w:b/>
      <w:bCs/>
      <w:sz w:val="20"/>
      <w:szCs w:val="20"/>
      <w:lang w:eastAsia="en-US"/>
    </w:rPr>
  </w:style>
  <w:style w:type="paragraph" w:customStyle="1" w:styleId="Default">
    <w:name w:val="Default"/>
    <w:rsid w:val="001F0201"/>
    <w:pPr>
      <w:autoSpaceDE w:val="0"/>
      <w:autoSpaceDN w:val="0"/>
      <w:adjustRightInd w:val="0"/>
    </w:pPr>
    <w:rPr>
      <w:rFonts w:ascii="Minion Pro" w:eastAsiaTheme="minorHAnsi" w:hAnsi="Minion Pro" w:cs="Minion Pro"/>
      <w:color w:val="000000"/>
      <w:sz w:val="24"/>
      <w:szCs w:val="24"/>
      <w:lang w:eastAsia="en-US"/>
    </w:rPr>
  </w:style>
  <w:style w:type="paragraph" w:customStyle="1" w:styleId="afe">
    <w:name w:val="Знак Знак Знак Знак Знак Знак Знак Знак Знак Знак Знак Знак Знак Знак Знак Знак Знак Знак Знак"/>
    <w:basedOn w:val="a"/>
    <w:autoRedefine/>
    <w:rsid w:val="00203E33"/>
    <w:pPr>
      <w:spacing w:after="160" w:line="240" w:lineRule="exact"/>
    </w:pPr>
    <w:rPr>
      <w:rFonts w:ascii="Times New Roman" w:eastAsia="Times New Roman" w:hAnsi="Times New Roman"/>
      <w:sz w:val="28"/>
      <w:szCs w:val="20"/>
      <w:lang w:val="en-US"/>
    </w:rPr>
  </w:style>
  <w:style w:type="character" w:customStyle="1" w:styleId="Bodytext2">
    <w:name w:val="Body text (2)_"/>
    <w:link w:val="Bodytext20"/>
    <w:rsid w:val="00730AA7"/>
    <w:rPr>
      <w:rFonts w:ascii="Sylfaen" w:eastAsia="Sylfaen" w:hAnsi="Sylfaen" w:cs="Sylfaen"/>
      <w:spacing w:val="-10"/>
      <w:sz w:val="26"/>
      <w:szCs w:val="26"/>
      <w:shd w:val="clear" w:color="auto" w:fill="FFFFFF"/>
    </w:rPr>
  </w:style>
  <w:style w:type="paragraph" w:customStyle="1" w:styleId="Bodytext20">
    <w:name w:val="Body text (2)"/>
    <w:basedOn w:val="a"/>
    <w:link w:val="Bodytext2"/>
    <w:rsid w:val="00730AA7"/>
    <w:pPr>
      <w:widowControl w:val="0"/>
      <w:shd w:val="clear" w:color="auto" w:fill="FFFFFF"/>
      <w:spacing w:after="180" w:line="0" w:lineRule="atLeast"/>
    </w:pPr>
    <w:rPr>
      <w:rFonts w:ascii="Sylfaen" w:eastAsia="Sylfaen" w:hAnsi="Sylfaen" w:cs="Sylfaen"/>
      <w:spacing w:val="-10"/>
      <w:sz w:val="26"/>
      <w:szCs w:val="26"/>
      <w:lang w:eastAsia="ru-RU"/>
    </w:rPr>
  </w:style>
  <w:style w:type="paragraph" w:customStyle="1" w:styleId="12">
    <w:name w:val="Знак Знак Знак Знак Знак Знак Знак Знак Знак Знак Знак Знак Знак Знак Знак Знак Знак Знак Знак1"/>
    <w:basedOn w:val="a"/>
    <w:autoRedefine/>
    <w:rsid w:val="00F66E8E"/>
    <w:pPr>
      <w:spacing w:after="160" w:line="240" w:lineRule="exact"/>
    </w:pPr>
    <w:rPr>
      <w:rFonts w:ascii="Times New Roman" w:eastAsia="Times New Roman" w:hAnsi="Times New Roman"/>
      <w:sz w:val="28"/>
      <w:szCs w:val="20"/>
      <w:lang w:val="en-US"/>
    </w:rPr>
  </w:style>
  <w:style w:type="paragraph" w:customStyle="1" w:styleId="22">
    <w:name w:val="Абзац списка2"/>
    <w:basedOn w:val="a"/>
    <w:rsid w:val="00F66E8E"/>
    <w:pPr>
      <w:ind w:left="720"/>
      <w:contextualSpacing/>
    </w:pPr>
    <w:rPr>
      <w:rFonts w:eastAsia="Times New Roman"/>
    </w:rPr>
  </w:style>
  <w:style w:type="paragraph" w:customStyle="1" w:styleId="ConsPlusDocList">
    <w:name w:val="ConsPlusDocList"/>
    <w:rsid w:val="00FA77F1"/>
    <w:pPr>
      <w:widowControl w:val="0"/>
      <w:autoSpaceDE w:val="0"/>
      <w:autoSpaceDN w:val="0"/>
    </w:pPr>
    <w:rPr>
      <w:rFonts w:ascii="Courier New" w:eastAsia="Times New Roman" w:hAnsi="Courier New" w:cs="Courier New"/>
      <w:sz w:val="20"/>
      <w:szCs w:val="20"/>
    </w:rPr>
  </w:style>
  <w:style w:type="paragraph" w:styleId="aff">
    <w:name w:val="Normal (Web)"/>
    <w:basedOn w:val="a"/>
    <w:uiPriority w:val="99"/>
    <w:semiHidden/>
    <w:unhideWhenUsed/>
    <w:rsid w:val="005E33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Абзац списка Знак"/>
    <w:link w:val="a4"/>
    <w:uiPriority w:val="34"/>
    <w:locked/>
    <w:rsid w:val="00745E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469708">
      <w:marLeft w:val="0"/>
      <w:marRight w:val="0"/>
      <w:marTop w:val="0"/>
      <w:marBottom w:val="0"/>
      <w:divBdr>
        <w:top w:val="none" w:sz="0" w:space="0" w:color="auto"/>
        <w:left w:val="none" w:sz="0" w:space="0" w:color="auto"/>
        <w:bottom w:val="none" w:sz="0" w:space="0" w:color="auto"/>
        <w:right w:val="none" w:sz="0" w:space="0" w:color="auto"/>
      </w:divBdr>
    </w:div>
    <w:div w:id="1567259452">
      <w:bodyDiv w:val="1"/>
      <w:marLeft w:val="0"/>
      <w:marRight w:val="0"/>
      <w:marTop w:val="0"/>
      <w:marBottom w:val="0"/>
      <w:divBdr>
        <w:top w:val="none" w:sz="0" w:space="0" w:color="auto"/>
        <w:left w:val="none" w:sz="0" w:space="0" w:color="auto"/>
        <w:bottom w:val="none" w:sz="0" w:space="0" w:color="auto"/>
        <w:right w:val="none" w:sz="0" w:space="0" w:color="auto"/>
      </w:divBdr>
    </w:div>
    <w:div w:id="1936206023">
      <w:bodyDiv w:val="1"/>
      <w:marLeft w:val="0"/>
      <w:marRight w:val="0"/>
      <w:marTop w:val="0"/>
      <w:marBottom w:val="0"/>
      <w:divBdr>
        <w:top w:val="none" w:sz="0" w:space="0" w:color="auto"/>
        <w:left w:val="none" w:sz="0" w:space="0" w:color="auto"/>
        <w:bottom w:val="none" w:sz="0" w:space="0" w:color="auto"/>
        <w:right w:val="none" w:sz="0" w:space="0" w:color="auto"/>
      </w:divBdr>
      <w:divsChild>
        <w:div w:id="603876833">
          <w:marLeft w:val="634"/>
          <w:marRight w:val="0"/>
          <w:marTop w:val="0"/>
          <w:marBottom w:val="240"/>
          <w:divBdr>
            <w:top w:val="none" w:sz="0" w:space="0" w:color="auto"/>
            <w:left w:val="none" w:sz="0" w:space="0" w:color="auto"/>
            <w:bottom w:val="none" w:sz="0" w:space="0" w:color="auto"/>
            <w:right w:val="none" w:sz="0" w:space="0" w:color="auto"/>
          </w:divBdr>
        </w:div>
        <w:div w:id="635837326">
          <w:marLeft w:val="634"/>
          <w:marRight w:val="0"/>
          <w:marTop w:val="0"/>
          <w:marBottom w:val="240"/>
          <w:divBdr>
            <w:top w:val="none" w:sz="0" w:space="0" w:color="auto"/>
            <w:left w:val="none" w:sz="0" w:space="0" w:color="auto"/>
            <w:bottom w:val="none" w:sz="0" w:space="0" w:color="auto"/>
            <w:right w:val="none" w:sz="0" w:space="0" w:color="auto"/>
          </w:divBdr>
        </w:div>
        <w:div w:id="855390986">
          <w:marLeft w:val="634"/>
          <w:marRight w:val="0"/>
          <w:marTop w:val="0"/>
          <w:marBottom w:val="240"/>
          <w:divBdr>
            <w:top w:val="none" w:sz="0" w:space="0" w:color="auto"/>
            <w:left w:val="none" w:sz="0" w:space="0" w:color="auto"/>
            <w:bottom w:val="none" w:sz="0" w:space="0" w:color="auto"/>
            <w:right w:val="none" w:sz="0" w:space="0" w:color="auto"/>
          </w:divBdr>
        </w:div>
        <w:div w:id="929660544">
          <w:marLeft w:val="634"/>
          <w:marRight w:val="0"/>
          <w:marTop w:val="0"/>
          <w:marBottom w:val="240"/>
          <w:divBdr>
            <w:top w:val="none" w:sz="0" w:space="0" w:color="auto"/>
            <w:left w:val="none" w:sz="0" w:space="0" w:color="auto"/>
            <w:bottom w:val="none" w:sz="0" w:space="0" w:color="auto"/>
            <w:right w:val="none" w:sz="0" w:space="0" w:color="auto"/>
          </w:divBdr>
        </w:div>
        <w:div w:id="1195578294">
          <w:marLeft w:val="634"/>
          <w:marRight w:val="0"/>
          <w:marTop w:val="0"/>
          <w:marBottom w:val="240"/>
          <w:divBdr>
            <w:top w:val="none" w:sz="0" w:space="0" w:color="auto"/>
            <w:left w:val="none" w:sz="0" w:space="0" w:color="auto"/>
            <w:bottom w:val="none" w:sz="0" w:space="0" w:color="auto"/>
            <w:right w:val="none" w:sz="0" w:space="0" w:color="auto"/>
          </w:divBdr>
        </w:div>
        <w:div w:id="1846089752">
          <w:marLeft w:val="634"/>
          <w:marRight w:val="0"/>
          <w:marTop w:val="0"/>
          <w:marBottom w:val="240"/>
          <w:divBdr>
            <w:top w:val="none" w:sz="0" w:space="0" w:color="auto"/>
            <w:left w:val="none" w:sz="0" w:space="0" w:color="auto"/>
            <w:bottom w:val="none" w:sz="0" w:space="0" w:color="auto"/>
            <w:right w:val="none" w:sz="0" w:space="0" w:color="auto"/>
          </w:divBdr>
        </w:div>
        <w:div w:id="1914925514">
          <w:marLeft w:val="634"/>
          <w:marRight w:val="0"/>
          <w:marTop w:val="0"/>
          <w:marBottom w:val="240"/>
          <w:divBdr>
            <w:top w:val="none" w:sz="0" w:space="0" w:color="auto"/>
            <w:left w:val="none" w:sz="0" w:space="0" w:color="auto"/>
            <w:bottom w:val="none" w:sz="0" w:space="0" w:color="auto"/>
            <w:right w:val="none" w:sz="0" w:space="0" w:color="auto"/>
          </w:divBdr>
        </w:div>
        <w:div w:id="2146119842">
          <w:marLeft w:val="634"/>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0C70E89943F0F484639B5096C7D61F648040A969B8F16B2481BF07E96C58771501F3CFCDE1U3Q5L" TargetMode="External"/><Relationship Id="rId18" Type="http://schemas.openxmlformats.org/officeDocument/2006/relationships/hyperlink" Target="consultantplus://offline/ref=37728FF22A4284D44EB511DE7C1A9EACE2229AC409D17255F383E6ADFA61051373A40BCB6A6DD379p7G6H" TargetMode="External"/><Relationship Id="rId26" Type="http://schemas.openxmlformats.org/officeDocument/2006/relationships/hyperlink" Target="consultantplus://offline/ref=37728FF22A4284D44EB511DE7C1A9EACEA2698CC09D92F5FFBDAEAAFFD6E5A0474ED07CA6A6DD7p7GAH" TargetMode="External"/><Relationship Id="rId39" Type="http://schemas.openxmlformats.org/officeDocument/2006/relationships/hyperlink" Target="consultantplus://offline/ref=0A07263C7DA1FC8AA68008CDD64F2AFEB18846AC98B8426B88079E5F64E185E68422FC7153s5P" TargetMode="External"/><Relationship Id="rId21" Type="http://schemas.openxmlformats.org/officeDocument/2006/relationships/hyperlink" Target="consultantplus://offline/ref=37728FF22A4284D44EB511DE7C1A9EACE2229BCC01D57255F383E6ADFA61051373A40BCB6A6DD379p7G7H" TargetMode="External"/><Relationship Id="rId34" Type="http://schemas.openxmlformats.org/officeDocument/2006/relationships/hyperlink" Target="consultantplus://offline/ref=0A07263C7DA1FC8AA68008CDD64F2AFEB18846AC90B3426B88079E5F64E185E68422FC7330DA698E55s5P" TargetMode="External"/><Relationship Id="rId42" Type="http://schemas.openxmlformats.org/officeDocument/2006/relationships/hyperlink" Target="consultantplus://offline/ref=2C6A2F35EE8AA93C690CDD32EE24F44660E32A6BD24C337F81548CD933s922P" TargetMode="External"/><Relationship Id="rId47" Type="http://schemas.openxmlformats.org/officeDocument/2006/relationships/hyperlink" Target="consultantplus://offline/ref=2650F7B805852EA5BCB4990FDB10F6091B26C50A15BE124369151C34F7D850EA97052839853DADADKAY6H" TargetMode="External"/><Relationship Id="rId50" Type="http://schemas.openxmlformats.org/officeDocument/2006/relationships/hyperlink" Target="consultantplus://offline/ref=7843AF2F3FF0BE83E2F3BFA0D08F7A45AC1ABF9E9667D73E827ED0CDF6C35F7563F64B6AE5775B14n8Z1H" TargetMode="External"/><Relationship Id="rId55" Type="http://schemas.openxmlformats.org/officeDocument/2006/relationships/hyperlink" Target="http://www.vestnik-gosreg.ru/publ/vgr/" TargetMode="External"/><Relationship Id="rId63"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7728FF22A4284D44EB511DE7C1A9EACE2229AC70DD57255F383E6ADFA61051373A40BCB6A6DD379p7G6H" TargetMode="External"/><Relationship Id="rId29" Type="http://schemas.openxmlformats.org/officeDocument/2006/relationships/hyperlink" Target="consultantplus://offline/ref=37728FF22A4284D44EB511DE7C1A9EACE22598CC0EDA7255F383E6ADFAp6G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BFF1DEA7034C41702E9302D83013C9DB38085E55410C52D3B2C34880C8G8M" TargetMode="External"/><Relationship Id="rId24" Type="http://schemas.openxmlformats.org/officeDocument/2006/relationships/hyperlink" Target="consultantplus://offline/ref=F29E3132625B07A3CAA9AD2E7CD3B50703EF83959B59223BBD70AC36A359E3709071B39D580DE470eFjCO" TargetMode="External"/><Relationship Id="rId32" Type="http://schemas.openxmlformats.org/officeDocument/2006/relationships/hyperlink" Target="consultantplus://offline/ref=37728FF22A4284D44EB511DE7C1A9EACE2269CC701D67255F383E6ADFA61051373A40BCB6A6DD379p7G2H" TargetMode="External"/><Relationship Id="rId37" Type="http://schemas.openxmlformats.org/officeDocument/2006/relationships/hyperlink" Target="consultantplus://offline/ref=0A07263C7DA1FC8AA68008CDD64F2AFEB18B4DAF92B9426B88079E5F64E185E68422FC7330DA6D8255sCP" TargetMode="External"/><Relationship Id="rId40" Type="http://schemas.openxmlformats.org/officeDocument/2006/relationships/hyperlink" Target="consultantplus://offline/ref=2C6A2F35EE8AA93C690CDD32EE24F44660E02F6CD64D337F81548CD933s922P" TargetMode="External"/><Relationship Id="rId45" Type="http://schemas.openxmlformats.org/officeDocument/2006/relationships/hyperlink" Target="consultantplus://offline/ref=DD221DC3213A40217D785A4E15B14A56B10BC3894FF024A17B69180DF0A843423C8F19D52C4C0F02WEVEQ" TargetMode="External"/><Relationship Id="rId53" Type="http://schemas.openxmlformats.org/officeDocument/2006/relationships/image" Target="media/image3.png"/><Relationship Id="rId58" Type="http://schemas.openxmlformats.org/officeDocument/2006/relationships/hyperlink" Target="http://service.nalog.ru/addrfind.do"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consultantplus://offline/ref=37728FF22A4284D44EB511DE7C1A9EACE2279BC409D17255F383E6ADFA61051373A40BCB6A6DD379p7G3H" TargetMode="External"/><Relationship Id="rId28" Type="http://schemas.openxmlformats.org/officeDocument/2006/relationships/hyperlink" Target="consultantplus://offline/ref=37728FF22A4284D44EB511DE7C1A9EACE22696C50DD27255F383E6ADFA61051373A40BCB6A6DD379p7G7H" TargetMode="External"/><Relationship Id="rId36" Type="http://schemas.openxmlformats.org/officeDocument/2006/relationships/hyperlink" Target="consultantplus://offline/ref=0A07263C7DA1FC8AA68008CDD64F2AFEB18B4DAF92B9426B88079E5F64E185E68422FC7330DA6C8055sDP" TargetMode="External"/><Relationship Id="rId49" Type="http://schemas.openxmlformats.org/officeDocument/2006/relationships/hyperlink" Target="consultantplus://offline/ref=5FA5A5D279AD2C76726E04F0326B3D1C3FBC09D2916127F2669F6EACF954BDE90F500F63BC3E360EiCXBH" TargetMode="External"/><Relationship Id="rId57" Type="http://schemas.openxmlformats.org/officeDocument/2006/relationships/hyperlink" Target="https://service.nalog.ru/disqualified.do" TargetMode="External"/><Relationship Id="rId61" Type="http://schemas.openxmlformats.org/officeDocument/2006/relationships/image" Target="media/image4.png"/><Relationship Id="rId10" Type="http://schemas.openxmlformats.org/officeDocument/2006/relationships/hyperlink" Target="consultantplus://offline/ref=17F81ABAE1602850FCD5BF9A3E50A87FE198F3D196EDA00F3B517CAE908A240C74BFE21CC564156DgC4BQ" TargetMode="External"/><Relationship Id="rId19" Type="http://schemas.openxmlformats.org/officeDocument/2006/relationships/hyperlink" Target="consultantplus://offline/ref=37728FF22A4284D44EB511DE7C1A9EACE22598CC0EDA7255F383E6ADFA61051373A40BCB6A6DD37Cp7G5H" TargetMode="External"/><Relationship Id="rId31" Type="http://schemas.openxmlformats.org/officeDocument/2006/relationships/hyperlink" Target="consultantplus://offline/ref=37728FF22A4284D44EB511DE7C1A9EACE22297C70BDA7255F383E6ADFA61051373A40BCB6A6DD379p7G6H" TargetMode="External"/><Relationship Id="rId44" Type="http://schemas.openxmlformats.org/officeDocument/2006/relationships/hyperlink" Target="consultantplus://offline/ref=2C6A2F35EE8AA93C690CDD32EE24F44660E3286CD34B337F81548CD933s922P" TargetMode="External"/><Relationship Id="rId52" Type="http://schemas.openxmlformats.org/officeDocument/2006/relationships/image" Target="media/image2.png"/><Relationship Id="rId60" Type="http://schemas.openxmlformats.org/officeDocument/2006/relationships/hyperlink" Target="consultantplus://offline/ref=8FF2D6E565254371166016D974F12E4FC4FCA515F37341B6DA5EA9CD8FE525F6158D61CABD49019Eh5HFI"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6861;fld=134;dst=100520" TargetMode="External"/><Relationship Id="rId14" Type="http://schemas.openxmlformats.org/officeDocument/2006/relationships/hyperlink" Target="consultantplus://offline/main?base=LAW;n=107808;fld=134;dst=100147" TargetMode="External"/><Relationship Id="rId22" Type="http://schemas.openxmlformats.org/officeDocument/2006/relationships/hyperlink" Target="consultantplus://offline/ref=37728FF22A4284D44EB511DE7C1A9EACE2279BC409D07255F383E6ADFA61051373A40BCB6A6DD379p7G3H" TargetMode="External"/><Relationship Id="rId27" Type="http://schemas.openxmlformats.org/officeDocument/2006/relationships/hyperlink" Target="consultantplus://offline/ref=37728FF22A4284D44EB511DE7C1A9EACE2259ACC0BD37255F383E6ADFA61051373A40BCB6A6DD378p7GFH" TargetMode="External"/><Relationship Id="rId30" Type="http://schemas.openxmlformats.org/officeDocument/2006/relationships/hyperlink" Target="consultantplus://offline/ref=37728FF22A4284D44EB511DE7C1A9EACE22297C70BDB7255F383E6ADFA61051373A40BCB6A6DD379p7G6H" TargetMode="External"/><Relationship Id="rId35" Type="http://schemas.openxmlformats.org/officeDocument/2006/relationships/hyperlink" Target="consultantplus://offline/ref=0A07263C7DA1FC8AA68008CDD64F2AFEB18B4DAF99B0426B88079E5F64E185E68422FC7330DA6C8655s3P" TargetMode="External"/><Relationship Id="rId43" Type="http://schemas.openxmlformats.org/officeDocument/2006/relationships/hyperlink" Target="consultantplus://offline/ref=2C6A2F35EE8AA93C690CDD32EE24F44660E02F6CDE46337F81548CD933s922P" TargetMode="External"/><Relationship Id="rId48" Type="http://schemas.openxmlformats.org/officeDocument/2006/relationships/hyperlink" Target="consultantplus://offline/ref=2650F7B805852EA5BCB4990FDB10F6091B27C20B10BC124369151C34F7D850EA97052839853DAAACKAY9H" TargetMode="External"/><Relationship Id="rId56" Type="http://schemas.openxmlformats.org/officeDocument/2006/relationships/hyperlink" Target="http://www.vestnik-gosreg.ru/publ/fz83/" TargetMode="External"/><Relationship Id="rId64" Type="http://schemas.openxmlformats.org/officeDocument/2006/relationships/header" Target="header1.xml"/><Relationship Id="rId8" Type="http://schemas.openxmlformats.org/officeDocument/2006/relationships/hyperlink" Target="consultantplus://offline/main?base=LAW;n=108642;fld=134;dst=189" TargetMode="External"/><Relationship Id="rId51" Type="http://schemas.openxmlformats.org/officeDocument/2006/relationships/hyperlink" Target="consultantplus://offline/ref=E2423F39196EF7683E7F69416E5F1BEE9D6CACF7A0ED07D7BC74DEAFCA3413EDC8BE7951D006428Ey900I" TargetMode="External"/><Relationship Id="rId3" Type="http://schemas.openxmlformats.org/officeDocument/2006/relationships/styles" Target="styles.xml"/><Relationship Id="rId12" Type="http://schemas.openxmlformats.org/officeDocument/2006/relationships/hyperlink" Target="consultantplus://offline/ref=12B27F2C455AC56F2FE4C58B3E7BBECBE6B00733203EB2FC3829F39EE1sDc9L" TargetMode="External"/><Relationship Id="rId17" Type="http://schemas.openxmlformats.org/officeDocument/2006/relationships/hyperlink" Target="consultantplus://offline/ref=646B799E860C05F160FE74AF89D1578E6EDD4A1664535BCFDF42D76729iFh0O" TargetMode="External"/><Relationship Id="rId25" Type="http://schemas.openxmlformats.org/officeDocument/2006/relationships/hyperlink" Target="consultantplus://offline/ref=F29E3132625B07A3CAA9AD2E7CD3B50703E786979F5F223BBD70AC36A359E3709071B39D580DE378eFj7O" TargetMode="External"/><Relationship Id="rId33" Type="http://schemas.openxmlformats.org/officeDocument/2006/relationships/hyperlink" Target="consultantplus://offline/ref=0A07263C7DA1FC8AA68008CDD64F2AFEB18846AC90B3426B88079E5F64E185E68422FC7330DA6B8155s1P" TargetMode="External"/><Relationship Id="rId38" Type="http://schemas.openxmlformats.org/officeDocument/2006/relationships/hyperlink" Target="consultantplus://offline/ref=0A07263C7DA1FC8AA68008CDD64F2AFEB98A43AE93BB1F61805E925D63EEDAF1836BF07230DA6558sFP" TargetMode="External"/><Relationship Id="rId46" Type="http://schemas.openxmlformats.org/officeDocument/2006/relationships/hyperlink" Target="consultantplus://offline/ref=DD221DC3213A40217D785A4E15B14A56B10BC3894FF024A17B69180DF0A843423C8F19D52C4C0F05WEVFQ" TargetMode="External"/><Relationship Id="rId59" Type="http://schemas.openxmlformats.org/officeDocument/2006/relationships/hyperlink" Target="http://service.nalog.ru/baddr.do" TargetMode="External"/><Relationship Id="rId67" Type="http://schemas.openxmlformats.org/officeDocument/2006/relationships/theme" Target="theme/theme1.xml"/><Relationship Id="rId20" Type="http://schemas.openxmlformats.org/officeDocument/2006/relationships/hyperlink" Target="consultantplus://offline/ref=37728FF22A4284D44EB511DE7C1A9EACE22396C60DD67255F383E6ADFA61051373A40BCB6A6DD378p7GFH" TargetMode="External"/><Relationship Id="rId41" Type="http://schemas.openxmlformats.org/officeDocument/2006/relationships/hyperlink" Target="consultantplus://offline/ref=2C6A2F35EE8AA93C690CDD32EE24F44660E32B63D34F337F81548CD933s922P" TargetMode="External"/><Relationship Id="rId54" Type="http://schemas.openxmlformats.org/officeDocument/2006/relationships/hyperlink" Target="http://service.nalog.ru/uwsfind.do" TargetMode="External"/><Relationship Id="rId6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32AE-FBBC-4456-9461-2EA5281D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63</Pages>
  <Words>15841</Words>
  <Characters>121692</Characters>
  <Application>Microsoft Office Word</Application>
  <DocSecurity>0</DocSecurity>
  <Lines>1014</Lines>
  <Paragraphs>274</Paragraphs>
  <ScaleCrop>false</ScaleCrop>
  <HeadingPairs>
    <vt:vector size="2" baseType="variant">
      <vt:variant>
        <vt:lpstr>Название</vt:lpstr>
      </vt:variant>
      <vt:variant>
        <vt:i4>1</vt:i4>
      </vt:variant>
    </vt:vector>
  </HeadingPairs>
  <TitlesOfParts>
    <vt:vector size="1" baseType="lpstr">
      <vt:lpstr>Доклад об осуществлении Федеральной налоговой службой государственного контроля (надзора) в соответствующих сферах деятельности и об эффективности такого контроля (надзора) в 2011 г</vt:lpstr>
    </vt:vector>
  </TitlesOfParts>
  <Company>Kraftway</Company>
  <LinksUpToDate>false</LinksUpToDate>
  <CharactersWithSpaces>137259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об осуществлении Федеральной налоговой службой государственного контроля (надзора) в соответствующих сферах деятельности и об эффективности такого контроля (надзора) в 2011 г</dc:title>
  <dc:subject/>
  <dc:creator>GEG</dc:creator>
  <cp:keywords/>
  <dc:description/>
  <cp:lastModifiedBy>Нездольева Александра Валерьевна</cp:lastModifiedBy>
  <cp:revision>5</cp:revision>
  <cp:lastPrinted>2018-03-06T09:31:00Z</cp:lastPrinted>
  <dcterms:created xsi:type="dcterms:W3CDTF">2018-03-02T06:17:00Z</dcterms:created>
  <dcterms:modified xsi:type="dcterms:W3CDTF">2018-03-06T13:51:00Z</dcterms:modified>
</cp:coreProperties>
</file>